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BCD4" w14:textId="77777777" w:rsidR="00E6757E" w:rsidRPr="007A4FD9" w:rsidRDefault="00E6757E" w:rsidP="00842239">
      <w:pPr>
        <w:pStyle w:val="BodyText"/>
        <w:snapToGrid w:val="0"/>
        <w:ind w:right="-42"/>
        <w:jc w:val="center"/>
        <w:rPr>
          <w:rFonts w:asciiTheme="majorHAnsi" w:hAnsiTheme="majorHAnsi" w:cstheme="majorHAnsi"/>
          <w:color w:val="000000" w:themeColor="text1"/>
        </w:rPr>
      </w:pPr>
    </w:p>
    <w:p w14:paraId="69EBF74A" w14:textId="77777777" w:rsidR="00E6757E" w:rsidRPr="007A4FD9" w:rsidRDefault="00E6757E" w:rsidP="00842239">
      <w:pPr>
        <w:pStyle w:val="BodyText"/>
        <w:snapToGrid w:val="0"/>
        <w:ind w:right="-42"/>
        <w:jc w:val="center"/>
        <w:rPr>
          <w:rFonts w:asciiTheme="majorHAnsi" w:hAnsiTheme="majorHAnsi" w:cstheme="majorHAnsi"/>
          <w:color w:val="000000" w:themeColor="text1"/>
        </w:rPr>
      </w:pPr>
      <w:r w:rsidRPr="007A4FD9">
        <w:rPr>
          <w:rFonts w:asciiTheme="majorHAnsi" w:hAnsiTheme="majorHAnsi" w:cstheme="majorHAnsi"/>
          <w:noProof/>
          <w:color w:val="000000" w:themeColor="text1"/>
        </w:rPr>
        <w:drawing>
          <wp:inline distT="0" distB="0" distL="0" distR="0" wp14:anchorId="4FC5CBED" wp14:editId="722D3330">
            <wp:extent cx="1181171" cy="11776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81171" cy="1177671"/>
                    </a:xfrm>
                    <a:prstGeom prst="rect">
                      <a:avLst/>
                    </a:prstGeom>
                  </pic:spPr>
                </pic:pic>
              </a:graphicData>
            </a:graphic>
          </wp:inline>
        </w:drawing>
      </w:r>
    </w:p>
    <w:p w14:paraId="1C7ACFC4" w14:textId="77777777" w:rsidR="00E4641F" w:rsidRPr="007A4FD9" w:rsidRDefault="00E4641F" w:rsidP="00842239">
      <w:pPr>
        <w:pStyle w:val="BodyText"/>
        <w:snapToGrid w:val="0"/>
        <w:ind w:right="-42"/>
        <w:jc w:val="center"/>
        <w:rPr>
          <w:rFonts w:asciiTheme="majorHAnsi" w:hAnsiTheme="majorHAnsi" w:cstheme="majorHAnsi"/>
          <w:b/>
          <w:bCs/>
          <w:color w:val="000000" w:themeColor="text1"/>
        </w:rPr>
      </w:pPr>
    </w:p>
    <w:p w14:paraId="2E814BAD" w14:textId="77777777" w:rsidR="00E6757E" w:rsidRPr="007A4FD9" w:rsidRDefault="00E6757E" w:rsidP="00842239">
      <w:pPr>
        <w:pStyle w:val="BodyText"/>
        <w:snapToGrid w:val="0"/>
        <w:ind w:right="-42"/>
        <w:jc w:val="center"/>
        <w:rPr>
          <w:rFonts w:asciiTheme="majorHAnsi" w:hAnsiTheme="majorHAnsi" w:cstheme="majorHAnsi"/>
          <w:b/>
          <w:bCs/>
          <w:color w:val="000000" w:themeColor="text1"/>
        </w:rPr>
      </w:pPr>
      <w:r w:rsidRPr="007A4FD9">
        <w:rPr>
          <w:rFonts w:asciiTheme="majorHAnsi" w:hAnsiTheme="majorHAnsi" w:cstheme="majorHAnsi"/>
          <w:b/>
          <w:bCs/>
          <w:color w:val="000000" w:themeColor="text1"/>
        </w:rPr>
        <w:t>READY TO MAKE A DIFFERENCE?</w:t>
      </w:r>
    </w:p>
    <w:p w14:paraId="3140EB8A" w14:textId="77777777" w:rsidR="00E6757E" w:rsidRPr="007A4FD9" w:rsidRDefault="00E6757E" w:rsidP="00842239">
      <w:pPr>
        <w:pStyle w:val="BodyText"/>
        <w:snapToGrid w:val="0"/>
        <w:ind w:right="-42"/>
        <w:jc w:val="center"/>
        <w:rPr>
          <w:rFonts w:asciiTheme="majorHAnsi" w:hAnsiTheme="majorHAnsi" w:cstheme="majorHAnsi"/>
          <w:b/>
          <w:bCs/>
          <w:color w:val="000000" w:themeColor="text1"/>
        </w:rPr>
      </w:pPr>
      <w:r w:rsidRPr="007A4FD9">
        <w:rPr>
          <w:rFonts w:asciiTheme="majorHAnsi" w:hAnsiTheme="majorHAnsi" w:cstheme="majorHAnsi"/>
          <w:b/>
          <w:bCs/>
          <w:color w:val="000000" w:themeColor="text1"/>
        </w:rPr>
        <w:t>JOIN UNIVERSITI TEKNOLOGI BRUNEI</w:t>
      </w:r>
    </w:p>
    <w:p w14:paraId="2298CFBF" w14:textId="77777777" w:rsidR="00E6757E" w:rsidRPr="007A4FD9" w:rsidRDefault="00E6757E" w:rsidP="00842239">
      <w:pPr>
        <w:pStyle w:val="BodyText"/>
        <w:snapToGrid w:val="0"/>
        <w:ind w:right="-42"/>
        <w:jc w:val="center"/>
        <w:rPr>
          <w:rFonts w:asciiTheme="majorHAnsi" w:hAnsiTheme="majorHAnsi" w:cstheme="majorHAnsi"/>
          <w:b/>
          <w:bCs/>
          <w:color w:val="000000" w:themeColor="text1"/>
        </w:rPr>
      </w:pPr>
      <w:r w:rsidRPr="007A4FD9">
        <w:rPr>
          <w:rFonts w:asciiTheme="majorHAnsi" w:hAnsiTheme="majorHAnsi" w:cstheme="majorHAnsi"/>
          <w:b/>
          <w:bCs/>
          <w:color w:val="000000" w:themeColor="text1"/>
        </w:rPr>
        <w:t>JOB VACANCIES IN UNIVERSITI TEKNOLOGI BRUNEI</w:t>
      </w:r>
    </w:p>
    <w:p w14:paraId="5B669838" w14:textId="77777777" w:rsidR="00E6757E" w:rsidRPr="007A4FD9" w:rsidRDefault="00E6757E" w:rsidP="00842239">
      <w:pPr>
        <w:pStyle w:val="BodyText"/>
        <w:snapToGrid w:val="0"/>
        <w:ind w:right="-42"/>
        <w:jc w:val="center"/>
        <w:rPr>
          <w:rFonts w:asciiTheme="majorHAnsi" w:hAnsiTheme="majorHAnsi" w:cstheme="majorHAnsi"/>
          <w:b/>
          <w:bCs/>
          <w:color w:val="000000" w:themeColor="text1"/>
        </w:rPr>
      </w:pPr>
      <w:r w:rsidRPr="007A4FD9">
        <w:rPr>
          <w:rFonts w:asciiTheme="majorHAnsi" w:hAnsiTheme="majorHAnsi" w:cstheme="majorHAnsi"/>
          <w:b/>
          <w:bCs/>
          <w:color w:val="000000" w:themeColor="text1"/>
        </w:rPr>
        <w:t>Academic Session 2023/2024</w:t>
      </w:r>
    </w:p>
    <w:p w14:paraId="09EA8147"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046E279C" w14:textId="11C7AC23" w:rsidR="00E6757E" w:rsidRPr="007A4FD9" w:rsidRDefault="00E6757E" w:rsidP="00842239">
      <w:pPr>
        <w:pStyle w:val="BodyText"/>
        <w:snapToGrid w:val="0"/>
        <w:ind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UTB was established in 1986, and ever since it attained full university status in 2008, it has been able</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to position and develop itself as an institution of higher learning in the country and region. Within ten years of being a university, UTB is among the world’s top universities. UTB is the only engineering</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and</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technology-focused</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university</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in</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Brunei</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Darussalam with a QS 5-star rating.</w:t>
      </w:r>
      <w:r w:rsidRPr="007A4FD9">
        <w:rPr>
          <w:rFonts w:asciiTheme="majorHAnsi" w:hAnsiTheme="majorHAnsi" w:cstheme="majorHAnsi"/>
          <w:color w:val="000000" w:themeColor="text1"/>
          <w:spacing w:val="1"/>
        </w:rPr>
        <w:t xml:space="preserve"> It offers globally certified </w:t>
      </w:r>
      <w:r w:rsidRPr="007A4FD9">
        <w:rPr>
          <w:rFonts w:asciiTheme="majorHAnsi" w:hAnsiTheme="majorHAnsi" w:cstheme="majorHAnsi"/>
          <w:color w:val="000000" w:themeColor="text1"/>
          <w:spacing w:val="-1"/>
        </w:rPr>
        <w:t>programmes</w:t>
      </w:r>
      <w:r w:rsidRPr="007A4FD9">
        <w:rPr>
          <w:rFonts w:asciiTheme="majorHAnsi" w:hAnsiTheme="majorHAnsi" w:cstheme="majorHAnsi"/>
          <w:color w:val="000000" w:themeColor="text1"/>
          <w:spacing w:val="-16"/>
        </w:rPr>
        <w:t xml:space="preserve"> </w:t>
      </w:r>
      <w:r w:rsidRPr="007A4FD9">
        <w:rPr>
          <w:rFonts w:asciiTheme="majorHAnsi" w:hAnsiTheme="majorHAnsi" w:cstheme="majorHAnsi"/>
          <w:color w:val="000000" w:themeColor="text1"/>
          <w:spacing w:val="-1"/>
        </w:rPr>
        <w:t>with a</w:t>
      </w:r>
      <w:r w:rsidRPr="007A4FD9">
        <w:rPr>
          <w:rFonts w:asciiTheme="majorHAnsi" w:hAnsiTheme="majorHAnsi" w:cstheme="majorHAnsi"/>
          <w:color w:val="000000" w:themeColor="text1"/>
          <w:spacing w:val="-16"/>
        </w:rPr>
        <w:t xml:space="preserve"> </w:t>
      </w:r>
      <w:r w:rsidRPr="007A4FD9">
        <w:rPr>
          <w:rFonts w:asciiTheme="majorHAnsi" w:hAnsiTheme="majorHAnsi" w:cstheme="majorHAnsi"/>
          <w:color w:val="000000" w:themeColor="text1"/>
          <w:spacing w:val="-1"/>
        </w:rPr>
        <w:t>vibrant</w:t>
      </w:r>
      <w:r w:rsidRPr="007A4FD9">
        <w:rPr>
          <w:rFonts w:asciiTheme="majorHAnsi" w:hAnsiTheme="majorHAnsi" w:cstheme="majorHAnsi"/>
          <w:color w:val="000000" w:themeColor="text1"/>
          <w:spacing w:val="-14"/>
        </w:rPr>
        <w:t xml:space="preserve"> </w:t>
      </w:r>
      <w:r w:rsidRPr="007A4FD9">
        <w:rPr>
          <w:rFonts w:asciiTheme="majorHAnsi" w:hAnsiTheme="majorHAnsi" w:cstheme="majorHAnsi"/>
          <w:color w:val="000000" w:themeColor="text1"/>
        </w:rPr>
        <w:t>campus</w:t>
      </w:r>
      <w:r w:rsidRPr="007A4FD9">
        <w:rPr>
          <w:rFonts w:asciiTheme="majorHAnsi" w:hAnsiTheme="majorHAnsi" w:cstheme="majorHAnsi"/>
          <w:color w:val="000000" w:themeColor="text1"/>
          <w:spacing w:val="-16"/>
        </w:rPr>
        <w:t xml:space="preserve"> </w:t>
      </w:r>
      <w:r w:rsidRPr="007A4FD9">
        <w:rPr>
          <w:rFonts w:asciiTheme="majorHAnsi" w:hAnsiTheme="majorHAnsi" w:cstheme="majorHAnsi"/>
          <w:color w:val="000000" w:themeColor="text1"/>
        </w:rPr>
        <w:t>experience</w:t>
      </w:r>
      <w:r w:rsidRPr="007A4FD9">
        <w:rPr>
          <w:rFonts w:asciiTheme="majorHAnsi" w:hAnsiTheme="majorHAnsi" w:cstheme="majorHAnsi"/>
          <w:color w:val="000000" w:themeColor="text1"/>
          <w:spacing w:val="-16"/>
        </w:rPr>
        <w:t xml:space="preserve"> </w:t>
      </w:r>
      <w:r w:rsidRPr="007A4FD9">
        <w:rPr>
          <w:rFonts w:asciiTheme="majorHAnsi" w:hAnsiTheme="majorHAnsi" w:cstheme="majorHAnsi"/>
          <w:color w:val="000000" w:themeColor="text1"/>
        </w:rPr>
        <w:t>where</w:t>
      </w:r>
      <w:r w:rsidRPr="007A4FD9">
        <w:rPr>
          <w:rFonts w:asciiTheme="majorHAnsi" w:hAnsiTheme="majorHAnsi" w:cstheme="majorHAnsi"/>
          <w:color w:val="000000" w:themeColor="text1"/>
          <w:spacing w:val="-15"/>
        </w:rPr>
        <w:t xml:space="preserve"> </w:t>
      </w:r>
      <w:r w:rsidRPr="007A4FD9">
        <w:rPr>
          <w:rFonts w:asciiTheme="majorHAnsi" w:hAnsiTheme="majorHAnsi" w:cstheme="majorHAnsi"/>
          <w:color w:val="000000" w:themeColor="text1"/>
        </w:rPr>
        <w:t>students</w:t>
      </w:r>
      <w:r w:rsidRPr="007A4FD9">
        <w:rPr>
          <w:rFonts w:asciiTheme="majorHAnsi" w:hAnsiTheme="majorHAnsi" w:cstheme="majorHAnsi"/>
          <w:color w:val="000000" w:themeColor="text1"/>
          <w:spacing w:val="-16"/>
        </w:rPr>
        <w:t xml:space="preserve"> may </w:t>
      </w:r>
      <w:r w:rsidRPr="007A4FD9">
        <w:rPr>
          <w:rFonts w:asciiTheme="majorHAnsi" w:hAnsiTheme="majorHAnsi" w:cstheme="majorHAnsi"/>
          <w:color w:val="000000" w:themeColor="text1"/>
        </w:rPr>
        <w:t>excel</w:t>
      </w:r>
      <w:r w:rsidRPr="007A4FD9">
        <w:rPr>
          <w:rFonts w:asciiTheme="majorHAnsi" w:hAnsiTheme="majorHAnsi" w:cstheme="majorHAnsi"/>
          <w:color w:val="000000" w:themeColor="text1"/>
          <w:spacing w:val="-15"/>
        </w:rPr>
        <w:t xml:space="preserve"> </w:t>
      </w:r>
      <w:r w:rsidRPr="007A4FD9">
        <w:rPr>
          <w:rFonts w:asciiTheme="majorHAnsi" w:hAnsiTheme="majorHAnsi" w:cstheme="majorHAnsi"/>
          <w:color w:val="000000" w:themeColor="text1"/>
        </w:rPr>
        <w:t>academically,</w:t>
      </w:r>
      <w:r w:rsidRPr="007A4FD9">
        <w:rPr>
          <w:rFonts w:asciiTheme="majorHAnsi" w:hAnsiTheme="majorHAnsi" w:cstheme="majorHAnsi"/>
          <w:color w:val="000000" w:themeColor="text1"/>
          <w:spacing w:val="-16"/>
        </w:rPr>
        <w:t xml:space="preserve"> </w:t>
      </w:r>
      <w:r w:rsidRPr="007A4FD9">
        <w:rPr>
          <w:rFonts w:asciiTheme="majorHAnsi" w:hAnsiTheme="majorHAnsi" w:cstheme="majorHAnsi"/>
          <w:color w:val="000000" w:themeColor="text1"/>
        </w:rPr>
        <w:t>socially</w:t>
      </w:r>
      <w:r w:rsidRPr="007A4FD9">
        <w:rPr>
          <w:rFonts w:asciiTheme="majorHAnsi" w:hAnsiTheme="majorHAnsi" w:cstheme="majorHAnsi"/>
          <w:color w:val="000000" w:themeColor="text1"/>
          <w:spacing w:val="-16"/>
        </w:rPr>
        <w:t xml:space="preserve"> </w:t>
      </w:r>
      <w:r w:rsidRPr="007A4FD9">
        <w:rPr>
          <w:rFonts w:asciiTheme="majorHAnsi" w:hAnsiTheme="majorHAnsi" w:cstheme="majorHAnsi"/>
          <w:color w:val="000000" w:themeColor="text1"/>
        </w:rPr>
        <w:t>and</w:t>
      </w:r>
      <w:r w:rsidRPr="007A4FD9">
        <w:rPr>
          <w:rFonts w:asciiTheme="majorHAnsi" w:hAnsiTheme="majorHAnsi" w:cstheme="majorHAnsi"/>
          <w:color w:val="000000" w:themeColor="text1"/>
          <w:spacing w:val="-15"/>
        </w:rPr>
        <w:t xml:space="preserve"> </w:t>
      </w:r>
      <w:r w:rsidRPr="007A4FD9">
        <w:rPr>
          <w:rFonts w:asciiTheme="majorHAnsi" w:hAnsiTheme="majorHAnsi" w:cstheme="majorHAnsi"/>
          <w:color w:val="000000" w:themeColor="text1"/>
        </w:rPr>
        <w:t>professionally. We</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strive</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for</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excellence</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to</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produce</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360˚+</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graduates</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with creativity, self-responsibility, leadership and employability skills in order to equip them to become the young leaders of</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 xml:space="preserve">tomorrow. This is accomplished </w:t>
      </w:r>
      <w:r w:rsidR="00281BEA" w:rsidRPr="007A4FD9">
        <w:rPr>
          <w:rFonts w:asciiTheme="majorHAnsi" w:hAnsiTheme="majorHAnsi" w:cstheme="majorHAnsi"/>
          <w:color w:val="000000" w:themeColor="text1"/>
        </w:rPr>
        <w:t>through</w:t>
      </w:r>
      <w:r w:rsidRPr="007A4FD9">
        <w:rPr>
          <w:rFonts w:asciiTheme="majorHAnsi" w:hAnsiTheme="majorHAnsi" w:cstheme="majorHAnsi"/>
          <w:color w:val="000000" w:themeColor="text1"/>
        </w:rPr>
        <w:t xml:space="preserve"> broad-based and globally-oriented education. UTB achieved another milestone in the 202</w:t>
      </w:r>
      <w:r w:rsidR="00D74755" w:rsidRPr="007A4FD9">
        <w:rPr>
          <w:rFonts w:asciiTheme="majorHAnsi" w:hAnsiTheme="majorHAnsi" w:cstheme="majorHAnsi"/>
          <w:color w:val="000000" w:themeColor="text1"/>
        </w:rPr>
        <w:t>4</w:t>
      </w:r>
      <w:r w:rsidRPr="007A4FD9">
        <w:rPr>
          <w:rFonts w:asciiTheme="majorHAnsi" w:hAnsiTheme="majorHAnsi" w:cstheme="majorHAnsi"/>
          <w:color w:val="000000" w:themeColor="text1"/>
        </w:rPr>
        <w:t xml:space="preserve"> QS World University Rankings (QSWUR), where it is ranked</w:t>
      </w:r>
      <w:r w:rsidRPr="007A4FD9">
        <w:rPr>
          <w:rFonts w:asciiTheme="majorHAnsi" w:hAnsiTheme="majorHAnsi" w:cstheme="majorHAnsi"/>
          <w:color w:val="000000" w:themeColor="text1"/>
          <w:spacing w:val="-12"/>
        </w:rPr>
        <w:t xml:space="preserve"> at </w:t>
      </w:r>
      <w:r w:rsidR="00D74755" w:rsidRPr="007A4FD9">
        <w:rPr>
          <w:rFonts w:asciiTheme="majorHAnsi" w:hAnsiTheme="majorHAnsi" w:cstheme="majorHAnsi"/>
          <w:color w:val="000000" w:themeColor="text1"/>
          <w:spacing w:val="-12"/>
        </w:rPr>
        <w:t>525</w:t>
      </w:r>
      <w:r w:rsidRPr="007A4FD9">
        <w:rPr>
          <w:rFonts w:asciiTheme="majorHAnsi" w:hAnsiTheme="majorHAnsi" w:cstheme="majorHAnsi"/>
          <w:color w:val="000000" w:themeColor="text1"/>
          <w:spacing w:val="-12"/>
        </w:rPr>
        <w:t xml:space="preserve">.  </w:t>
      </w:r>
      <w:r w:rsidRPr="007A4FD9">
        <w:rPr>
          <w:rFonts w:asciiTheme="majorHAnsi" w:hAnsiTheme="majorHAnsi" w:cstheme="majorHAnsi"/>
          <w:color w:val="000000" w:themeColor="text1"/>
        </w:rPr>
        <w:t>In the QS Asia University Rankings for</w:t>
      </w:r>
      <w:r w:rsidRPr="007A4FD9">
        <w:rPr>
          <w:rFonts w:asciiTheme="majorHAnsi" w:hAnsiTheme="majorHAnsi" w:cstheme="majorHAnsi"/>
          <w:color w:val="000000" w:themeColor="text1"/>
          <w:spacing w:val="1"/>
        </w:rPr>
        <w:t xml:space="preserve"> 202</w:t>
      </w:r>
      <w:r w:rsidR="00D74755" w:rsidRPr="007A4FD9">
        <w:rPr>
          <w:rFonts w:asciiTheme="majorHAnsi" w:hAnsiTheme="majorHAnsi" w:cstheme="majorHAnsi"/>
          <w:color w:val="000000" w:themeColor="text1"/>
          <w:spacing w:val="1"/>
        </w:rPr>
        <w:t>3</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UTB is ranked at 1</w:t>
      </w:r>
      <w:r w:rsidR="00D74755" w:rsidRPr="007A4FD9">
        <w:rPr>
          <w:rFonts w:asciiTheme="majorHAnsi" w:hAnsiTheme="majorHAnsi" w:cstheme="majorHAnsi"/>
          <w:color w:val="000000" w:themeColor="text1"/>
        </w:rPr>
        <w:t>3</w:t>
      </w:r>
      <w:r w:rsidRPr="007A4FD9">
        <w:rPr>
          <w:rFonts w:asciiTheme="majorHAnsi" w:hAnsiTheme="majorHAnsi" w:cstheme="majorHAnsi"/>
          <w:color w:val="000000" w:themeColor="text1"/>
        </w:rPr>
        <w:t xml:space="preserve">6. UTB is the first university in the country </w:t>
      </w:r>
      <w:r w:rsidRPr="007A4FD9">
        <w:rPr>
          <w:rFonts w:asciiTheme="majorHAnsi" w:hAnsiTheme="majorHAnsi" w:cstheme="majorHAnsi"/>
        </w:rPr>
        <w:t xml:space="preserve">to have </w:t>
      </w:r>
      <w:r w:rsidRPr="007A4FD9">
        <w:rPr>
          <w:rFonts w:asciiTheme="majorHAnsi" w:hAnsiTheme="majorHAnsi" w:cstheme="majorHAnsi"/>
          <w:color w:val="000000" w:themeColor="text1"/>
        </w:rPr>
        <w:t>successfully acquired the Bureau Veritas certification for an ISO 9001:2015 Quality</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Management</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System.</w:t>
      </w:r>
    </w:p>
    <w:p w14:paraId="10F24299"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2FAFBBBC" w14:textId="09BC54D4" w:rsidR="00D74755" w:rsidRPr="007A4FD9" w:rsidRDefault="00E6757E" w:rsidP="00842239">
      <w:pPr>
        <w:pStyle w:val="BodyText"/>
        <w:snapToGrid w:val="0"/>
        <w:ind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In</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terms</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of</w:t>
      </w:r>
      <w:r w:rsidRPr="007A4FD9">
        <w:rPr>
          <w:rFonts w:asciiTheme="majorHAnsi" w:hAnsiTheme="majorHAnsi" w:cstheme="majorHAnsi"/>
          <w:color w:val="000000" w:themeColor="text1"/>
          <w:spacing w:val="-8"/>
        </w:rPr>
        <w:t xml:space="preserve"> </w:t>
      </w:r>
      <w:r w:rsidRPr="007A4FD9">
        <w:rPr>
          <w:rFonts w:asciiTheme="majorHAnsi" w:hAnsiTheme="majorHAnsi" w:cstheme="majorHAnsi"/>
          <w:color w:val="000000" w:themeColor="text1"/>
        </w:rPr>
        <w:t>academic</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programmes,</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the</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university</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has</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attained</w:t>
      </w:r>
      <w:r w:rsidRPr="007A4FD9">
        <w:rPr>
          <w:rFonts w:asciiTheme="majorHAnsi" w:hAnsiTheme="majorHAnsi" w:cstheme="majorHAnsi"/>
          <w:color w:val="000000" w:themeColor="text1"/>
          <w:spacing w:val="-9"/>
        </w:rPr>
        <w:t xml:space="preserve"> </w:t>
      </w:r>
      <w:r w:rsidR="00D74755" w:rsidRPr="007A4FD9">
        <w:rPr>
          <w:rFonts w:asciiTheme="majorHAnsi" w:hAnsiTheme="majorHAnsi" w:cstheme="majorHAnsi"/>
          <w:color w:val="000000" w:themeColor="text1"/>
          <w:spacing w:val="-9"/>
        </w:rPr>
        <w:t xml:space="preserve">dual partial </w:t>
      </w:r>
      <w:r w:rsidRPr="007A4FD9">
        <w:rPr>
          <w:rFonts w:asciiTheme="majorHAnsi" w:hAnsiTheme="majorHAnsi" w:cstheme="majorHAnsi"/>
          <w:color w:val="000000" w:themeColor="text1"/>
        </w:rPr>
        <w:t>accreditation</w:t>
      </w:r>
      <w:r w:rsidRPr="007A4FD9">
        <w:rPr>
          <w:rFonts w:asciiTheme="majorHAnsi" w:hAnsiTheme="majorHAnsi" w:cstheme="majorHAnsi"/>
          <w:color w:val="000000" w:themeColor="text1"/>
          <w:spacing w:val="-8"/>
        </w:rPr>
        <w:t xml:space="preserve"> </w:t>
      </w:r>
      <w:r w:rsidRPr="007A4FD9">
        <w:rPr>
          <w:rFonts w:asciiTheme="majorHAnsi" w:hAnsiTheme="majorHAnsi" w:cstheme="majorHAnsi"/>
          <w:color w:val="000000" w:themeColor="text1"/>
        </w:rPr>
        <w:t>from</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the</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British</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Computing</w:t>
      </w:r>
      <w:r w:rsidRPr="007A4FD9">
        <w:rPr>
          <w:rFonts w:asciiTheme="majorHAnsi" w:hAnsiTheme="majorHAnsi" w:cstheme="majorHAnsi"/>
          <w:color w:val="000000" w:themeColor="text1"/>
          <w:spacing w:val="-9"/>
        </w:rPr>
        <w:t xml:space="preserve"> </w:t>
      </w:r>
      <w:r w:rsidR="00D74755" w:rsidRPr="007A4FD9">
        <w:rPr>
          <w:rFonts w:asciiTheme="majorHAnsi" w:hAnsiTheme="majorHAnsi" w:cstheme="majorHAnsi"/>
          <w:color w:val="000000" w:themeColor="text1"/>
        </w:rPr>
        <w:t xml:space="preserve">Society </w:t>
      </w:r>
      <w:r w:rsidRPr="007A4FD9">
        <w:rPr>
          <w:rFonts w:asciiTheme="majorHAnsi" w:hAnsiTheme="majorHAnsi" w:cstheme="majorHAnsi"/>
          <w:color w:val="000000" w:themeColor="text1"/>
        </w:rPr>
        <w:t>(BCS)</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for</w:t>
      </w:r>
      <w:r w:rsidRPr="007A4FD9">
        <w:rPr>
          <w:rFonts w:asciiTheme="majorHAnsi" w:hAnsiTheme="majorHAnsi" w:cstheme="majorHAnsi"/>
          <w:color w:val="000000" w:themeColor="text1"/>
          <w:spacing w:val="-3"/>
        </w:rPr>
        <w:t xml:space="preserve"> </w:t>
      </w:r>
      <w:r w:rsidR="00D74755" w:rsidRPr="007A4FD9">
        <w:rPr>
          <w:rFonts w:asciiTheme="majorHAnsi" w:hAnsiTheme="majorHAnsi" w:cstheme="majorHAnsi"/>
          <w:color w:val="000000" w:themeColor="text1"/>
          <w:spacing w:val="-3"/>
        </w:rPr>
        <w:t xml:space="preserve">its Master of Science (By Coursework) in Computing and Information Systems and </w:t>
      </w:r>
      <w:r w:rsidRPr="007A4FD9">
        <w:rPr>
          <w:rFonts w:asciiTheme="majorHAnsi" w:hAnsiTheme="majorHAnsi" w:cstheme="majorHAnsi"/>
          <w:color w:val="000000" w:themeColor="text1"/>
        </w:rPr>
        <w:t>all</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degree</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programmes</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under</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the</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School</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of</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Computing</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and</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Informatics</w:t>
      </w:r>
      <w:r w:rsidR="00D74755" w:rsidRPr="007A4FD9">
        <w:rPr>
          <w:rFonts w:asciiTheme="majorHAnsi" w:hAnsiTheme="majorHAnsi" w:cstheme="majorHAnsi"/>
          <w:color w:val="000000" w:themeColor="text1"/>
        </w:rPr>
        <w:t>,</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accreditation</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from</w:t>
      </w:r>
      <w:r w:rsidR="00D74755" w:rsidRPr="007A4FD9">
        <w:rPr>
          <w:rFonts w:asciiTheme="majorHAnsi" w:hAnsiTheme="majorHAnsi" w:cstheme="majorHAnsi"/>
          <w:color w:val="000000" w:themeColor="text1"/>
        </w:rPr>
        <w:t xml:space="preserve"> </w:t>
      </w:r>
      <w:r w:rsidRPr="007A4FD9">
        <w:rPr>
          <w:rFonts w:asciiTheme="majorHAnsi" w:hAnsiTheme="majorHAnsi" w:cstheme="majorHAnsi"/>
          <w:color w:val="000000" w:themeColor="text1"/>
          <w:spacing w:val="-60"/>
        </w:rPr>
        <w:t xml:space="preserve"> </w:t>
      </w:r>
      <w:r w:rsidRPr="007A4FD9">
        <w:rPr>
          <w:rFonts w:asciiTheme="majorHAnsi" w:hAnsiTheme="majorHAnsi" w:cstheme="majorHAnsi"/>
          <w:color w:val="000000" w:themeColor="text1"/>
        </w:rPr>
        <w:t>the</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Joint</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Board</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of</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Moderators</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(JBM)</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for</w:t>
      </w:r>
      <w:r w:rsidRPr="007A4FD9">
        <w:rPr>
          <w:rFonts w:asciiTheme="majorHAnsi" w:hAnsiTheme="majorHAnsi" w:cstheme="majorHAnsi"/>
          <w:color w:val="000000" w:themeColor="text1"/>
          <w:spacing w:val="-4"/>
        </w:rPr>
        <w:t xml:space="preserve"> </w:t>
      </w:r>
      <w:r w:rsidRPr="007A4FD9">
        <w:rPr>
          <w:rFonts w:asciiTheme="majorHAnsi" w:hAnsiTheme="majorHAnsi" w:cstheme="majorHAnsi"/>
          <w:color w:val="000000" w:themeColor="text1"/>
        </w:rPr>
        <w:t>degree</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programmes</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offered</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by</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the</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Civil</w:t>
      </w:r>
      <w:r w:rsidRPr="007A4FD9">
        <w:rPr>
          <w:rFonts w:asciiTheme="majorHAnsi" w:hAnsiTheme="majorHAnsi" w:cstheme="majorHAnsi"/>
          <w:color w:val="000000" w:themeColor="text1"/>
          <w:spacing w:val="-4"/>
        </w:rPr>
        <w:t xml:space="preserve"> </w:t>
      </w:r>
      <w:r w:rsidRPr="007A4FD9">
        <w:rPr>
          <w:rFonts w:asciiTheme="majorHAnsi" w:hAnsiTheme="majorHAnsi" w:cstheme="majorHAnsi"/>
          <w:color w:val="000000" w:themeColor="text1"/>
        </w:rPr>
        <w:t>Engineering</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Programme</w:t>
      </w:r>
      <w:r w:rsidRPr="007A4FD9">
        <w:rPr>
          <w:rFonts w:asciiTheme="majorHAnsi" w:hAnsiTheme="majorHAnsi" w:cstheme="majorHAnsi"/>
          <w:color w:val="000000" w:themeColor="text1"/>
          <w:spacing w:val="-5"/>
        </w:rPr>
        <w:t xml:space="preserve"> </w:t>
      </w:r>
      <w:r w:rsidR="007A4FD9">
        <w:rPr>
          <w:rFonts w:asciiTheme="majorHAnsi" w:hAnsiTheme="majorHAnsi" w:cstheme="majorHAnsi"/>
          <w:color w:val="000000" w:themeColor="text1"/>
        </w:rPr>
        <w:t xml:space="preserve">Area, Faculty </w:t>
      </w:r>
      <w:r w:rsidRPr="007A4FD9">
        <w:rPr>
          <w:rFonts w:asciiTheme="majorHAnsi" w:hAnsiTheme="majorHAnsi" w:cstheme="majorHAnsi"/>
          <w:color w:val="000000" w:themeColor="text1"/>
        </w:rPr>
        <w:t>of</w:t>
      </w:r>
      <w:r w:rsidRPr="007A4FD9">
        <w:rPr>
          <w:rFonts w:asciiTheme="majorHAnsi" w:hAnsiTheme="majorHAnsi" w:cstheme="majorHAnsi"/>
          <w:color w:val="000000" w:themeColor="text1"/>
          <w:spacing w:val="-6"/>
        </w:rPr>
        <w:t xml:space="preserve"> </w:t>
      </w:r>
      <w:r w:rsidRPr="007A4FD9">
        <w:rPr>
          <w:rFonts w:asciiTheme="majorHAnsi" w:hAnsiTheme="majorHAnsi" w:cstheme="majorHAnsi"/>
          <w:color w:val="000000" w:themeColor="text1"/>
        </w:rPr>
        <w:t>Engineering</w:t>
      </w:r>
      <w:r w:rsidR="00D74755" w:rsidRPr="007A4FD9">
        <w:rPr>
          <w:rFonts w:asciiTheme="majorHAnsi" w:hAnsiTheme="majorHAnsi" w:cstheme="majorHAnsi"/>
          <w:color w:val="000000" w:themeColor="text1"/>
        </w:rPr>
        <w:t>, as well as accreditation from the Institution of Mechanical Engineers (IMechE) United Kingdom for both the Bachelor’s and Master’s degree programmes offered by the Mechanical Engineering Programme Area, Faculty of Engineering</w:t>
      </w:r>
      <w:r w:rsidRPr="007A4FD9">
        <w:rPr>
          <w:rFonts w:asciiTheme="majorHAnsi" w:hAnsiTheme="majorHAnsi" w:cstheme="majorHAnsi"/>
          <w:color w:val="000000" w:themeColor="text1"/>
        </w:rPr>
        <w:t>.</w:t>
      </w:r>
      <w:r w:rsidRPr="007A4FD9">
        <w:rPr>
          <w:rFonts w:asciiTheme="majorHAnsi" w:hAnsiTheme="majorHAnsi" w:cstheme="majorHAnsi"/>
          <w:color w:val="000000" w:themeColor="text1"/>
          <w:spacing w:val="-6"/>
        </w:rPr>
        <w:t xml:space="preserve"> </w:t>
      </w:r>
      <w:r w:rsidRPr="007A4FD9">
        <w:rPr>
          <w:rFonts w:asciiTheme="majorHAnsi" w:hAnsiTheme="majorHAnsi" w:cstheme="majorHAnsi"/>
          <w:color w:val="000000" w:themeColor="text1"/>
        </w:rPr>
        <w:t>The</w:t>
      </w:r>
      <w:r w:rsidRPr="007A4FD9">
        <w:rPr>
          <w:rFonts w:asciiTheme="majorHAnsi" w:hAnsiTheme="majorHAnsi" w:cstheme="majorHAnsi"/>
          <w:color w:val="000000" w:themeColor="text1"/>
          <w:spacing w:val="-7"/>
        </w:rPr>
        <w:t xml:space="preserve"> </w:t>
      </w:r>
      <w:r w:rsidRPr="007A4FD9">
        <w:rPr>
          <w:rFonts w:asciiTheme="majorHAnsi" w:hAnsiTheme="majorHAnsi" w:cstheme="majorHAnsi"/>
          <w:color w:val="000000" w:themeColor="text1"/>
        </w:rPr>
        <w:t>Bachelor</w:t>
      </w:r>
      <w:r w:rsidRPr="007A4FD9">
        <w:rPr>
          <w:rFonts w:asciiTheme="majorHAnsi" w:hAnsiTheme="majorHAnsi" w:cstheme="majorHAnsi"/>
          <w:color w:val="000000" w:themeColor="text1"/>
          <w:spacing w:val="-6"/>
        </w:rPr>
        <w:t xml:space="preserve"> </w:t>
      </w:r>
      <w:r w:rsidRPr="007A4FD9">
        <w:rPr>
          <w:rFonts w:asciiTheme="majorHAnsi" w:hAnsiTheme="majorHAnsi" w:cstheme="majorHAnsi"/>
          <w:color w:val="000000" w:themeColor="text1"/>
        </w:rPr>
        <w:t>of</w:t>
      </w:r>
      <w:r w:rsidRPr="007A4FD9">
        <w:rPr>
          <w:rFonts w:asciiTheme="majorHAnsi" w:hAnsiTheme="majorHAnsi" w:cstheme="majorHAnsi"/>
          <w:color w:val="000000" w:themeColor="text1"/>
          <w:spacing w:val="-6"/>
        </w:rPr>
        <w:t xml:space="preserve"> </w:t>
      </w:r>
      <w:r w:rsidRPr="007A4FD9">
        <w:rPr>
          <w:rFonts w:asciiTheme="majorHAnsi" w:hAnsiTheme="majorHAnsi" w:cstheme="majorHAnsi"/>
          <w:color w:val="000000" w:themeColor="text1"/>
        </w:rPr>
        <w:t>Business</w:t>
      </w:r>
      <w:r w:rsidRPr="007A4FD9">
        <w:rPr>
          <w:rFonts w:asciiTheme="majorHAnsi" w:hAnsiTheme="majorHAnsi" w:cstheme="majorHAnsi"/>
          <w:color w:val="000000" w:themeColor="text1"/>
          <w:spacing w:val="-6"/>
        </w:rPr>
        <w:t xml:space="preserve"> </w:t>
      </w:r>
      <w:r w:rsidRPr="007A4FD9">
        <w:rPr>
          <w:rFonts w:asciiTheme="majorHAnsi" w:hAnsiTheme="majorHAnsi" w:cstheme="majorHAnsi"/>
          <w:color w:val="000000" w:themeColor="text1"/>
        </w:rPr>
        <w:t>(Hons)</w:t>
      </w:r>
      <w:r w:rsidRPr="007A4FD9">
        <w:rPr>
          <w:rFonts w:asciiTheme="majorHAnsi" w:hAnsiTheme="majorHAnsi" w:cstheme="majorHAnsi"/>
          <w:color w:val="000000" w:themeColor="text1"/>
          <w:spacing w:val="-6"/>
        </w:rPr>
        <w:t xml:space="preserve"> </w:t>
      </w:r>
      <w:r w:rsidRPr="007A4FD9">
        <w:rPr>
          <w:rFonts w:asciiTheme="majorHAnsi" w:hAnsiTheme="majorHAnsi" w:cstheme="majorHAnsi"/>
          <w:color w:val="000000" w:themeColor="text1"/>
        </w:rPr>
        <w:t>in</w:t>
      </w:r>
      <w:r w:rsidRPr="007A4FD9">
        <w:rPr>
          <w:rFonts w:asciiTheme="majorHAnsi" w:hAnsiTheme="majorHAnsi" w:cstheme="majorHAnsi"/>
          <w:color w:val="000000" w:themeColor="text1"/>
          <w:spacing w:val="-7"/>
        </w:rPr>
        <w:t xml:space="preserve"> </w:t>
      </w:r>
      <w:r w:rsidRPr="007A4FD9">
        <w:rPr>
          <w:rFonts w:asciiTheme="majorHAnsi" w:hAnsiTheme="majorHAnsi" w:cstheme="majorHAnsi"/>
          <w:color w:val="000000" w:themeColor="text1"/>
        </w:rPr>
        <w:t>Accounting</w:t>
      </w:r>
      <w:r w:rsidRPr="007A4FD9">
        <w:rPr>
          <w:rFonts w:asciiTheme="majorHAnsi" w:hAnsiTheme="majorHAnsi" w:cstheme="majorHAnsi"/>
          <w:color w:val="000000" w:themeColor="text1"/>
          <w:spacing w:val="-7"/>
        </w:rPr>
        <w:t xml:space="preserve"> </w:t>
      </w:r>
      <w:r w:rsidRPr="007A4FD9">
        <w:rPr>
          <w:rFonts w:asciiTheme="majorHAnsi" w:hAnsiTheme="majorHAnsi" w:cstheme="majorHAnsi"/>
          <w:color w:val="000000" w:themeColor="text1"/>
        </w:rPr>
        <w:t>and</w:t>
      </w:r>
      <w:r w:rsidRPr="007A4FD9">
        <w:rPr>
          <w:rFonts w:asciiTheme="majorHAnsi" w:hAnsiTheme="majorHAnsi" w:cstheme="majorHAnsi"/>
          <w:color w:val="000000" w:themeColor="text1"/>
          <w:spacing w:val="-7"/>
        </w:rPr>
        <w:t xml:space="preserve"> </w:t>
      </w:r>
      <w:r w:rsidRPr="007A4FD9">
        <w:rPr>
          <w:rFonts w:asciiTheme="majorHAnsi" w:hAnsiTheme="majorHAnsi" w:cstheme="majorHAnsi"/>
          <w:color w:val="000000" w:themeColor="text1"/>
        </w:rPr>
        <w:t>Information</w:t>
      </w:r>
      <w:r w:rsidRPr="007A4FD9">
        <w:rPr>
          <w:rFonts w:asciiTheme="majorHAnsi" w:hAnsiTheme="majorHAnsi" w:cstheme="majorHAnsi"/>
          <w:color w:val="000000" w:themeColor="text1"/>
          <w:spacing w:val="-7"/>
        </w:rPr>
        <w:t xml:space="preserve"> </w:t>
      </w:r>
      <w:r w:rsidRPr="007A4FD9">
        <w:rPr>
          <w:rFonts w:asciiTheme="majorHAnsi" w:hAnsiTheme="majorHAnsi" w:cstheme="majorHAnsi"/>
          <w:color w:val="000000" w:themeColor="text1"/>
        </w:rPr>
        <w:t>Systems</w:t>
      </w:r>
      <w:r w:rsidRPr="007A4FD9">
        <w:rPr>
          <w:rFonts w:asciiTheme="majorHAnsi" w:hAnsiTheme="majorHAnsi" w:cstheme="majorHAnsi"/>
          <w:color w:val="000000" w:themeColor="text1"/>
          <w:spacing w:val="-7"/>
        </w:rPr>
        <w:t xml:space="preserve"> </w:t>
      </w:r>
      <w:r w:rsidRPr="007A4FD9">
        <w:rPr>
          <w:rFonts w:asciiTheme="majorHAnsi" w:hAnsiTheme="majorHAnsi" w:cstheme="majorHAnsi"/>
          <w:color w:val="000000" w:themeColor="text1"/>
        </w:rPr>
        <w:t>programme</w:t>
      </w:r>
      <w:r w:rsidR="00D74755" w:rsidRPr="007A4FD9">
        <w:rPr>
          <w:rFonts w:asciiTheme="majorHAnsi" w:hAnsiTheme="majorHAnsi" w:cstheme="majorHAnsi"/>
          <w:color w:val="000000" w:themeColor="text1"/>
          <w:spacing w:val="-6"/>
        </w:rPr>
        <w:t xml:space="preserve"> of</w:t>
      </w:r>
      <w:r w:rsidR="00D74755" w:rsidRPr="007A4FD9">
        <w:rPr>
          <w:rFonts w:asciiTheme="majorHAnsi" w:hAnsiTheme="majorHAnsi" w:cstheme="majorHAnsi"/>
          <w:color w:val="000000" w:themeColor="text1"/>
        </w:rPr>
        <w:t xml:space="preserve"> our </w:t>
      </w:r>
      <w:r w:rsidRPr="007A4FD9">
        <w:rPr>
          <w:rFonts w:asciiTheme="majorHAnsi" w:hAnsiTheme="majorHAnsi" w:cstheme="majorHAnsi"/>
          <w:color w:val="000000" w:themeColor="text1"/>
        </w:rPr>
        <w:t>university is accredited by the Association of Chartered Certified Accountants (ACCA) and a participant in the ACCA</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Accelerate</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programme,</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which</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offers</w:t>
      </w:r>
      <w:r w:rsidRPr="007A4FD9">
        <w:rPr>
          <w:rFonts w:asciiTheme="majorHAnsi" w:hAnsiTheme="majorHAnsi" w:cstheme="majorHAnsi"/>
          <w:color w:val="000000" w:themeColor="text1"/>
          <w:spacing w:val="-8"/>
        </w:rPr>
        <w:t xml:space="preserve"> </w:t>
      </w:r>
      <w:r w:rsidRPr="007A4FD9">
        <w:rPr>
          <w:rFonts w:asciiTheme="majorHAnsi" w:hAnsiTheme="majorHAnsi" w:cstheme="majorHAnsi"/>
          <w:color w:val="000000" w:themeColor="text1"/>
        </w:rPr>
        <w:t>our</w:t>
      </w:r>
      <w:r w:rsidRPr="007A4FD9">
        <w:rPr>
          <w:rFonts w:asciiTheme="majorHAnsi" w:hAnsiTheme="majorHAnsi" w:cstheme="majorHAnsi"/>
          <w:color w:val="000000" w:themeColor="text1"/>
          <w:spacing w:val="-8"/>
        </w:rPr>
        <w:t xml:space="preserve"> </w:t>
      </w:r>
      <w:r w:rsidRPr="007A4FD9">
        <w:rPr>
          <w:rFonts w:asciiTheme="majorHAnsi" w:hAnsiTheme="majorHAnsi" w:cstheme="majorHAnsi"/>
          <w:color w:val="000000" w:themeColor="text1"/>
        </w:rPr>
        <w:t>students the chance to earn</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ACCA</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qualification</w:t>
      </w:r>
      <w:r w:rsidR="00281BEA" w:rsidRPr="007A4FD9">
        <w:rPr>
          <w:rFonts w:asciiTheme="majorHAnsi" w:hAnsiTheme="majorHAnsi" w:cstheme="majorHAnsi"/>
          <w:color w:val="000000" w:themeColor="text1"/>
        </w:rPr>
        <w:t>,</w:t>
      </w:r>
      <w:r w:rsidRPr="007A4FD9">
        <w:rPr>
          <w:rFonts w:asciiTheme="majorHAnsi" w:hAnsiTheme="majorHAnsi" w:cstheme="majorHAnsi"/>
          <w:color w:val="000000" w:themeColor="text1"/>
        </w:rPr>
        <w:t xml:space="preserve"> while still enrolled at Universiti Teknologi Brunei. </w:t>
      </w:r>
      <w:r w:rsidR="00D74755" w:rsidRPr="007A4FD9">
        <w:rPr>
          <w:rFonts w:asciiTheme="majorHAnsi" w:hAnsiTheme="majorHAnsi" w:cstheme="majorHAnsi"/>
          <w:color w:val="000000" w:themeColor="text1"/>
        </w:rPr>
        <w:t xml:space="preserve">Recently, UTB School of Business has secured international accreditation from the prestigious European Foundation for Management Development (EFMD) for its Bachelor of Business programmes and MSc in Management and Technology programme. </w:t>
      </w:r>
    </w:p>
    <w:p w14:paraId="4067EE19" w14:textId="77777777" w:rsidR="00D74755" w:rsidRPr="007A4FD9" w:rsidRDefault="00D74755" w:rsidP="00842239">
      <w:pPr>
        <w:pStyle w:val="BodyText"/>
        <w:snapToGrid w:val="0"/>
        <w:ind w:right="-42"/>
        <w:jc w:val="both"/>
        <w:rPr>
          <w:rFonts w:asciiTheme="majorHAnsi" w:hAnsiTheme="majorHAnsi" w:cstheme="majorHAnsi"/>
          <w:color w:val="000000" w:themeColor="text1"/>
        </w:rPr>
      </w:pPr>
    </w:p>
    <w:p w14:paraId="38F1A087" w14:textId="4FF64C13" w:rsidR="00E6757E" w:rsidRPr="007A4FD9" w:rsidRDefault="00E6757E" w:rsidP="00842239">
      <w:pPr>
        <w:pStyle w:val="BodyText"/>
        <w:snapToGrid w:val="0"/>
        <w:ind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UTB currently offers 25 undergraduate degree programmes including part-time</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degrees</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and</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10</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Master’s</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Degrees</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and</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PhD</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programmes.</w:t>
      </w:r>
    </w:p>
    <w:p w14:paraId="28A836AF"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584690AB" w14:textId="457D9EC3" w:rsidR="00E6757E" w:rsidRPr="007A4FD9" w:rsidRDefault="00E6757E" w:rsidP="00842239">
      <w:pPr>
        <w:pStyle w:val="BodyText"/>
        <w:snapToGrid w:val="0"/>
        <w:ind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 xml:space="preserve">Around </w:t>
      </w:r>
      <w:r w:rsidR="00D74755" w:rsidRPr="007A4FD9">
        <w:rPr>
          <w:rFonts w:asciiTheme="majorHAnsi" w:hAnsiTheme="majorHAnsi" w:cstheme="majorHAnsi"/>
          <w:color w:val="000000" w:themeColor="text1"/>
        </w:rPr>
        <w:t>2,018</w:t>
      </w:r>
      <w:r w:rsidRPr="007A4FD9">
        <w:rPr>
          <w:rFonts w:asciiTheme="majorHAnsi" w:hAnsiTheme="majorHAnsi" w:cstheme="majorHAnsi"/>
          <w:color w:val="000000" w:themeColor="text1"/>
        </w:rPr>
        <w:t xml:space="preserve"> students, comprising </w:t>
      </w:r>
      <w:r w:rsidR="00D74755" w:rsidRPr="007A4FD9">
        <w:rPr>
          <w:rFonts w:asciiTheme="majorHAnsi" w:hAnsiTheme="majorHAnsi" w:cstheme="majorHAnsi"/>
          <w:color w:val="000000" w:themeColor="text1"/>
        </w:rPr>
        <w:t>1,692</w:t>
      </w:r>
      <w:r w:rsidRPr="007A4FD9">
        <w:rPr>
          <w:rFonts w:asciiTheme="majorHAnsi" w:hAnsiTheme="majorHAnsi" w:cstheme="majorHAnsi"/>
          <w:color w:val="000000" w:themeColor="text1"/>
        </w:rPr>
        <w:t xml:space="preserve"> undergraduates, </w:t>
      </w:r>
      <w:r w:rsidR="00D74755" w:rsidRPr="007A4FD9">
        <w:rPr>
          <w:rFonts w:asciiTheme="majorHAnsi" w:hAnsiTheme="majorHAnsi" w:cstheme="majorHAnsi"/>
          <w:color w:val="000000" w:themeColor="text1"/>
        </w:rPr>
        <w:t>206</w:t>
      </w:r>
      <w:r w:rsidRPr="007A4FD9">
        <w:rPr>
          <w:rFonts w:asciiTheme="majorHAnsi" w:hAnsiTheme="majorHAnsi" w:cstheme="majorHAnsi"/>
          <w:color w:val="000000" w:themeColor="text1"/>
        </w:rPr>
        <w:t xml:space="preserve"> MSc students, and 12</w:t>
      </w:r>
      <w:r w:rsidR="00D74755" w:rsidRPr="007A4FD9">
        <w:rPr>
          <w:rFonts w:asciiTheme="majorHAnsi" w:hAnsiTheme="majorHAnsi" w:cstheme="majorHAnsi"/>
          <w:color w:val="000000" w:themeColor="text1"/>
        </w:rPr>
        <w:t>0</w:t>
      </w:r>
      <w:r w:rsidRPr="007A4FD9">
        <w:rPr>
          <w:rFonts w:asciiTheme="majorHAnsi" w:hAnsiTheme="majorHAnsi" w:cstheme="majorHAnsi"/>
          <w:color w:val="000000" w:themeColor="text1"/>
        </w:rPr>
        <w:t xml:space="preserve"> PhD students, are enrolled at UTB today. There are </w:t>
      </w:r>
      <w:r w:rsidR="00D74755" w:rsidRPr="007A4FD9">
        <w:rPr>
          <w:rFonts w:asciiTheme="majorHAnsi" w:hAnsiTheme="majorHAnsi" w:cstheme="majorHAnsi"/>
          <w:color w:val="000000" w:themeColor="text1"/>
        </w:rPr>
        <w:t>141</w:t>
      </w:r>
      <w:r w:rsidRPr="007A4FD9">
        <w:rPr>
          <w:rFonts w:asciiTheme="majorHAnsi" w:hAnsiTheme="majorHAnsi" w:cstheme="majorHAnsi"/>
          <w:color w:val="000000" w:themeColor="text1"/>
        </w:rPr>
        <w:t xml:space="preserve"> dynamic teaching staff joined UTB</w:t>
      </w:r>
      <w:r w:rsidR="00D74755" w:rsidRPr="007A4FD9">
        <w:rPr>
          <w:rFonts w:asciiTheme="majorHAnsi" w:hAnsiTheme="majorHAnsi" w:cstheme="majorHAnsi"/>
          <w:color w:val="000000" w:themeColor="text1"/>
        </w:rPr>
        <w:t>, representing a wide</w:t>
      </w:r>
      <w:r w:rsidRPr="007A4FD9">
        <w:rPr>
          <w:rFonts w:asciiTheme="majorHAnsi" w:hAnsiTheme="majorHAnsi" w:cstheme="majorHAnsi"/>
          <w:color w:val="000000" w:themeColor="text1"/>
        </w:rPr>
        <w:t xml:space="preserve"> </w:t>
      </w:r>
      <w:r w:rsidR="00D74755" w:rsidRPr="007A4FD9">
        <w:rPr>
          <w:rFonts w:asciiTheme="majorHAnsi" w:hAnsiTheme="majorHAnsi" w:cstheme="majorHAnsi"/>
          <w:color w:val="000000" w:themeColor="text1"/>
        </w:rPr>
        <w:t xml:space="preserve">range of specialisations, disciplines, and fields. </w:t>
      </w:r>
    </w:p>
    <w:p w14:paraId="2628D9B2"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083458E2" w14:textId="58335D6A" w:rsidR="00E6757E" w:rsidRPr="007A4FD9" w:rsidRDefault="00E6757E" w:rsidP="00842239">
      <w:pPr>
        <w:snapToGrid w:val="0"/>
        <w:ind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UTB invites suitably qualified candidates to join our School</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of</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Computing</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and</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Informatics,</w:t>
      </w:r>
      <w:r w:rsidRPr="007A4FD9">
        <w:rPr>
          <w:rFonts w:asciiTheme="majorHAnsi" w:hAnsiTheme="majorHAnsi" w:cstheme="majorHAnsi"/>
          <w:color w:val="000000" w:themeColor="text1"/>
          <w:spacing w:val="1"/>
          <w:sz w:val="20"/>
          <w:szCs w:val="20"/>
        </w:rPr>
        <w:t xml:space="preserve"> </w:t>
      </w:r>
      <w:r w:rsidR="007A4FD9">
        <w:rPr>
          <w:rFonts w:asciiTheme="majorHAnsi" w:hAnsiTheme="majorHAnsi" w:cstheme="majorHAnsi"/>
          <w:color w:val="000000" w:themeColor="text1"/>
          <w:sz w:val="20"/>
          <w:szCs w:val="20"/>
        </w:rPr>
        <w:t xml:space="preserve">and </w:t>
      </w:r>
      <w:r w:rsidRPr="007A4FD9">
        <w:rPr>
          <w:rFonts w:asciiTheme="majorHAnsi" w:hAnsiTheme="majorHAnsi" w:cstheme="majorHAnsi"/>
          <w:color w:val="000000" w:themeColor="text1"/>
          <w:sz w:val="20"/>
          <w:szCs w:val="20"/>
        </w:rPr>
        <w:t xml:space="preserve">Faculty of Engineering for the positions of </w:t>
      </w:r>
      <w:r w:rsidRPr="007A4FD9">
        <w:rPr>
          <w:rFonts w:asciiTheme="majorHAnsi" w:hAnsiTheme="majorHAnsi" w:cstheme="majorHAnsi"/>
          <w:b/>
          <w:bCs/>
          <w:color w:val="000000" w:themeColor="text1"/>
          <w:sz w:val="20"/>
          <w:szCs w:val="20"/>
        </w:rPr>
        <w:t>Senior</w:t>
      </w:r>
      <w:r w:rsidRPr="007A4FD9">
        <w:rPr>
          <w:rFonts w:asciiTheme="majorHAnsi" w:hAnsiTheme="majorHAnsi" w:cstheme="majorHAnsi"/>
          <w:b/>
          <w:bCs/>
          <w:color w:val="000000" w:themeColor="text1"/>
          <w:spacing w:val="-1"/>
          <w:sz w:val="20"/>
          <w:szCs w:val="20"/>
        </w:rPr>
        <w:t xml:space="preserve"> </w:t>
      </w:r>
      <w:r w:rsidRPr="007A4FD9">
        <w:rPr>
          <w:rFonts w:asciiTheme="majorHAnsi" w:hAnsiTheme="majorHAnsi" w:cstheme="majorHAnsi"/>
          <w:b/>
          <w:bCs/>
          <w:color w:val="000000" w:themeColor="text1"/>
          <w:sz w:val="20"/>
          <w:szCs w:val="20"/>
        </w:rPr>
        <w:t>Assistant</w:t>
      </w:r>
      <w:r w:rsidRPr="007A4FD9">
        <w:rPr>
          <w:rFonts w:asciiTheme="majorHAnsi" w:hAnsiTheme="majorHAnsi" w:cstheme="majorHAnsi"/>
          <w:b/>
          <w:bCs/>
          <w:color w:val="000000" w:themeColor="text1"/>
          <w:spacing w:val="-2"/>
          <w:sz w:val="20"/>
          <w:szCs w:val="20"/>
        </w:rPr>
        <w:t xml:space="preserve"> </w:t>
      </w:r>
      <w:r w:rsidRPr="007A4FD9">
        <w:rPr>
          <w:rFonts w:asciiTheme="majorHAnsi" w:hAnsiTheme="majorHAnsi" w:cstheme="majorHAnsi"/>
          <w:b/>
          <w:bCs/>
          <w:color w:val="000000" w:themeColor="text1"/>
          <w:sz w:val="20"/>
          <w:szCs w:val="20"/>
        </w:rPr>
        <w:t xml:space="preserve">Professor, Associate Professor, </w:t>
      </w:r>
      <w:r w:rsidRPr="007A4FD9">
        <w:rPr>
          <w:rFonts w:asciiTheme="majorHAnsi" w:hAnsiTheme="majorHAnsi" w:cstheme="majorHAnsi"/>
          <w:color w:val="000000" w:themeColor="text1"/>
          <w:sz w:val="20"/>
          <w:szCs w:val="20"/>
        </w:rPr>
        <w:t>and</w:t>
      </w:r>
      <w:r w:rsidRPr="007A4FD9">
        <w:rPr>
          <w:rFonts w:asciiTheme="majorHAnsi" w:hAnsiTheme="majorHAnsi" w:cstheme="majorHAnsi"/>
          <w:b/>
          <w:bCs/>
          <w:color w:val="000000" w:themeColor="text1"/>
          <w:sz w:val="20"/>
          <w:szCs w:val="20"/>
        </w:rPr>
        <w:t xml:space="preserve"> Professor</w:t>
      </w:r>
      <w:r w:rsidRPr="007A4FD9">
        <w:rPr>
          <w:rFonts w:asciiTheme="majorHAnsi" w:hAnsiTheme="majorHAnsi" w:cstheme="majorHAnsi"/>
          <w:color w:val="000000" w:themeColor="text1"/>
          <w:sz w:val="20"/>
          <w:szCs w:val="20"/>
        </w:rPr>
        <w:t>,</w:t>
      </w:r>
      <w:r w:rsidRPr="007A4FD9">
        <w:rPr>
          <w:rFonts w:asciiTheme="majorHAnsi" w:hAnsiTheme="majorHAnsi" w:cstheme="majorHAnsi"/>
          <w:color w:val="000000" w:themeColor="text1"/>
          <w:spacing w:val="-1"/>
          <w:sz w:val="20"/>
          <w:szCs w:val="20"/>
        </w:rPr>
        <w:t xml:space="preserve"> </w:t>
      </w:r>
      <w:r w:rsidR="00D74755" w:rsidRPr="007A4FD9">
        <w:rPr>
          <w:rFonts w:asciiTheme="majorHAnsi" w:hAnsiTheme="majorHAnsi" w:cstheme="majorHAnsi"/>
          <w:color w:val="000000" w:themeColor="text1"/>
          <w:sz w:val="20"/>
          <w:szCs w:val="20"/>
        </w:rPr>
        <w:t>except</w:t>
      </w:r>
      <w:r w:rsidRPr="007A4FD9">
        <w:rPr>
          <w:rFonts w:asciiTheme="majorHAnsi" w:hAnsiTheme="majorHAnsi" w:cstheme="majorHAnsi"/>
          <w:color w:val="000000" w:themeColor="text1"/>
          <w:sz w:val="20"/>
          <w:szCs w:val="20"/>
        </w:rPr>
        <w:t xml:space="preserve"> those specialisations denoted by an asterisk (*) as follows:</w:t>
      </w:r>
    </w:p>
    <w:p w14:paraId="2A4BDA97" w14:textId="77777777" w:rsidR="00E6757E" w:rsidRPr="007A4FD9" w:rsidRDefault="00E6757E" w:rsidP="00842239">
      <w:pPr>
        <w:pStyle w:val="ListParagraph"/>
        <w:snapToGrid w:val="0"/>
        <w:ind w:left="0" w:right="-42" w:firstLine="0"/>
        <w:jc w:val="both"/>
        <w:rPr>
          <w:rFonts w:asciiTheme="majorHAnsi" w:eastAsia="Times New Roman" w:hAnsiTheme="majorHAnsi" w:cstheme="majorHAnsi"/>
          <w:color w:val="000000" w:themeColor="text1"/>
          <w:sz w:val="20"/>
          <w:szCs w:val="20"/>
        </w:rPr>
      </w:pPr>
    </w:p>
    <w:p w14:paraId="3B0DA0EE" w14:textId="77777777" w:rsidR="0056061F" w:rsidRPr="007A4FD9" w:rsidRDefault="0056061F" w:rsidP="00842239">
      <w:pPr>
        <w:pStyle w:val="BodyText"/>
        <w:snapToGrid w:val="0"/>
        <w:ind w:right="-42"/>
        <w:jc w:val="both"/>
        <w:rPr>
          <w:rFonts w:asciiTheme="majorHAnsi" w:hAnsiTheme="majorHAnsi" w:cstheme="majorHAnsi"/>
          <w:color w:val="000000" w:themeColor="text1"/>
        </w:rPr>
      </w:pPr>
    </w:p>
    <w:p w14:paraId="14E3AEA5" w14:textId="4FA0B69E" w:rsidR="0056061F" w:rsidRPr="007A4FD9" w:rsidRDefault="006C63B8" w:rsidP="00842239">
      <w:pPr>
        <w:snapToGrid w:val="0"/>
        <w:ind w:right="-42"/>
        <w:jc w:val="both"/>
        <w:rPr>
          <w:rFonts w:asciiTheme="majorHAnsi" w:hAnsiTheme="majorHAnsi" w:cstheme="majorHAnsi"/>
          <w:b/>
          <w:bCs/>
          <w:color w:val="000000" w:themeColor="text1"/>
          <w:sz w:val="20"/>
          <w:szCs w:val="20"/>
        </w:rPr>
      </w:pPr>
      <w:r w:rsidRPr="007A4FD9">
        <w:rPr>
          <w:rFonts w:asciiTheme="majorHAnsi" w:hAnsiTheme="majorHAnsi" w:cstheme="majorHAnsi"/>
          <w:b/>
          <w:bCs/>
          <w:color w:val="000000" w:themeColor="text1"/>
          <w:sz w:val="20"/>
          <w:szCs w:val="20"/>
          <w:highlight w:val="lightGray"/>
        </w:rPr>
        <w:t>A</w:t>
      </w:r>
      <w:r w:rsidR="0056061F" w:rsidRPr="007A4FD9">
        <w:rPr>
          <w:rFonts w:asciiTheme="majorHAnsi" w:hAnsiTheme="majorHAnsi" w:cstheme="majorHAnsi"/>
          <w:b/>
          <w:bCs/>
          <w:color w:val="000000" w:themeColor="text1"/>
          <w:sz w:val="20"/>
          <w:szCs w:val="20"/>
          <w:highlight w:val="lightGray"/>
        </w:rPr>
        <w:t>. SCHOOL OF COMPUTING AND INFORMATICS</w:t>
      </w:r>
    </w:p>
    <w:p w14:paraId="7DAF9DCB" w14:textId="77777777" w:rsidR="00E6757E" w:rsidRPr="007A4FD9" w:rsidRDefault="00E6757E" w:rsidP="00842239">
      <w:pPr>
        <w:pStyle w:val="Heading1"/>
        <w:tabs>
          <w:tab w:val="left" w:pos="471"/>
        </w:tabs>
        <w:snapToGrid w:val="0"/>
        <w:ind w:left="0" w:right="-42"/>
        <w:jc w:val="both"/>
        <w:rPr>
          <w:rFonts w:asciiTheme="majorHAnsi" w:hAnsiTheme="majorHAnsi" w:cstheme="majorHAnsi"/>
          <w:b w:val="0"/>
          <w:bCs w:val="0"/>
          <w:color w:val="000000" w:themeColor="text1"/>
          <w:spacing w:val="-56"/>
        </w:rPr>
      </w:pPr>
    </w:p>
    <w:p w14:paraId="55457B3E" w14:textId="77777777" w:rsidR="00E6757E" w:rsidRPr="007A4FD9" w:rsidRDefault="00E6757E" w:rsidP="00842239">
      <w:pPr>
        <w:pStyle w:val="Heading1"/>
        <w:tabs>
          <w:tab w:val="left" w:pos="471"/>
        </w:tabs>
        <w:snapToGrid w:val="0"/>
        <w:ind w:left="0"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CREATIVE</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COMPUTING</w:t>
      </w:r>
    </w:p>
    <w:p w14:paraId="0DA63A0A" w14:textId="0C0E29E9" w:rsidR="006C63B8" w:rsidRPr="007A4FD9" w:rsidRDefault="006C63B8" w:rsidP="006C63B8">
      <w:pPr>
        <w:pStyle w:val="ListParagraph"/>
        <w:widowControl/>
        <w:numPr>
          <w:ilvl w:val="0"/>
          <w:numId w:val="8"/>
        </w:numPr>
        <w:autoSpaceDE/>
        <w:autoSpaceDN/>
        <w:snapToGrid w:val="0"/>
        <w:ind w:left="284" w:right="-42" w:hanging="284"/>
        <w:jc w:val="both"/>
        <w:rPr>
          <w:rFonts w:asciiTheme="majorHAnsi" w:eastAsia="Times New Roman" w:hAnsiTheme="majorHAnsi" w:cstheme="majorHAnsi"/>
          <w:color w:val="000000" w:themeColor="text1"/>
          <w:sz w:val="20"/>
          <w:szCs w:val="20"/>
          <w:shd w:val="clear" w:color="auto" w:fill="FFFFFF"/>
        </w:rPr>
      </w:pPr>
      <w:r w:rsidRPr="007A4FD9">
        <w:rPr>
          <w:rFonts w:asciiTheme="majorHAnsi" w:eastAsia="Times New Roman" w:hAnsiTheme="majorHAnsi" w:cstheme="majorHAnsi"/>
          <w:color w:val="000000" w:themeColor="text1"/>
          <w:sz w:val="20"/>
          <w:szCs w:val="20"/>
          <w:shd w:val="clear" w:color="auto" w:fill="FFFFFF"/>
        </w:rPr>
        <w:t>AI in Creative Computing *(Senior Assistant Professor</w:t>
      </w:r>
      <w:r w:rsidR="007A4FD9">
        <w:rPr>
          <w:rFonts w:asciiTheme="majorHAnsi" w:eastAsia="Times New Roman" w:hAnsiTheme="majorHAnsi" w:cstheme="majorHAnsi"/>
          <w:color w:val="000000" w:themeColor="text1"/>
          <w:sz w:val="20"/>
          <w:szCs w:val="20"/>
          <w:shd w:val="clear" w:color="auto" w:fill="FFFFFF"/>
        </w:rPr>
        <w:t xml:space="preserve"> </w:t>
      </w:r>
      <w:r w:rsidRPr="007A4FD9">
        <w:rPr>
          <w:rFonts w:asciiTheme="majorHAnsi" w:eastAsia="Times New Roman" w:hAnsiTheme="majorHAnsi" w:cstheme="majorHAnsi"/>
          <w:color w:val="000000" w:themeColor="text1"/>
          <w:sz w:val="20"/>
          <w:szCs w:val="20"/>
          <w:shd w:val="clear" w:color="auto" w:fill="FFFFFF"/>
        </w:rPr>
        <w:t>/</w:t>
      </w:r>
      <w:r w:rsidR="007A4FD9">
        <w:rPr>
          <w:rFonts w:asciiTheme="majorHAnsi" w:eastAsia="Times New Roman" w:hAnsiTheme="majorHAnsi" w:cstheme="majorHAnsi"/>
          <w:color w:val="000000" w:themeColor="text1"/>
          <w:sz w:val="20"/>
          <w:szCs w:val="20"/>
          <w:shd w:val="clear" w:color="auto" w:fill="FFFFFF"/>
        </w:rPr>
        <w:t xml:space="preserve"> </w:t>
      </w:r>
      <w:r w:rsidRPr="007A4FD9">
        <w:rPr>
          <w:rFonts w:asciiTheme="majorHAnsi" w:eastAsia="Times New Roman" w:hAnsiTheme="majorHAnsi" w:cstheme="majorHAnsi"/>
          <w:color w:val="000000" w:themeColor="text1"/>
          <w:sz w:val="20"/>
          <w:szCs w:val="20"/>
          <w:shd w:val="clear" w:color="auto" w:fill="FFFFFF"/>
        </w:rPr>
        <w:t>Associate Professor</w:t>
      </w:r>
      <w:r w:rsidR="007A4FD9">
        <w:rPr>
          <w:rFonts w:asciiTheme="majorHAnsi" w:eastAsia="Times New Roman" w:hAnsiTheme="majorHAnsi" w:cstheme="majorHAnsi"/>
          <w:color w:val="000000" w:themeColor="text1"/>
          <w:sz w:val="20"/>
          <w:szCs w:val="20"/>
          <w:shd w:val="clear" w:color="auto" w:fill="FFFFFF"/>
        </w:rPr>
        <w:t xml:space="preserve"> </w:t>
      </w:r>
      <w:r w:rsidRPr="007A4FD9">
        <w:rPr>
          <w:rFonts w:asciiTheme="majorHAnsi" w:eastAsia="Times New Roman" w:hAnsiTheme="majorHAnsi" w:cstheme="majorHAnsi"/>
          <w:color w:val="000000" w:themeColor="text1"/>
          <w:sz w:val="20"/>
          <w:szCs w:val="20"/>
          <w:shd w:val="clear" w:color="auto" w:fill="FFFFFF"/>
        </w:rPr>
        <w:t>/</w:t>
      </w:r>
      <w:r w:rsidR="007A4FD9">
        <w:rPr>
          <w:rFonts w:asciiTheme="majorHAnsi" w:eastAsia="Times New Roman" w:hAnsiTheme="majorHAnsi" w:cstheme="majorHAnsi"/>
          <w:color w:val="000000" w:themeColor="text1"/>
          <w:sz w:val="20"/>
          <w:szCs w:val="20"/>
          <w:shd w:val="clear" w:color="auto" w:fill="FFFFFF"/>
        </w:rPr>
        <w:t xml:space="preserve"> </w:t>
      </w:r>
      <w:r w:rsidRPr="007A4FD9">
        <w:rPr>
          <w:rFonts w:asciiTheme="majorHAnsi" w:eastAsia="Times New Roman" w:hAnsiTheme="majorHAnsi" w:cstheme="majorHAnsi"/>
          <w:color w:val="000000" w:themeColor="text1"/>
          <w:sz w:val="20"/>
          <w:szCs w:val="20"/>
          <w:shd w:val="clear" w:color="auto" w:fill="FFFFFF"/>
        </w:rPr>
        <w:t>Professor post only)</w:t>
      </w:r>
    </w:p>
    <w:p w14:paraId="2342AD22"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4FF8C6FE" w14:textId="77777777" w:rsidR="0056061F" w:rsidRPr="007A4FD9" w:rsidRDefault="0056061F" w:rsidP="00842239">
      <w:pPr>
        <w:pStyle w:val="BodyText"/>
        <w:snapToGrid w:val="0"/>
        <w:ind w:right="-42"/>
        <w:jc w:val="both"/>
        <w:rPr>
          <w:rFonts w:asciiTheme="majorHAnsi" w:hAnsiTheme="majorHAnsi" w:cstheme="majorHAnsi"/>
          <w:color w:val="000000" w:themeColor="text1"/>
        </w:rPr>
      </w:pPr>
    </w:p>
    <w:p w14:paraId="15F6EFB8" w14:textId="59848BB3" w:rsidR="0056061F" w:rsidRPr="007A4FD9" w:rsidRDefault="006C63B8" w:rsidP="00842239">
      <w:pPr>
        <w:snapToGrid w:val="0"/>
        <w:ind w:right="-42"/>
        <w:jc w:val="both"/>
        <w:rPr>
          <w:rFonts w:asciiTheme="majorHAnsi" w:hAnsiTheme="majorHAnsi" w:cstheme="majorHAnsi"/>
          <w:b/>
          <w:bCs/>
          <w:color w:val="000000" w:themeColor="text1"/>
          <w:sz w:val="20"/>
          <w:szCs w:val="20"/>
        </w:rPr>
      </w:pPr>
      <w:r w:rsidRPr="007A4FD9">
        <w:rPr>
          <w:rFonts w:asciiTheme="majorHAnsi" w:hAnsiTheme="majorHAnsi" w:cstheme="majorHAnsi"/>
          <w:b/>
          <w:bCs/>
          <w:color w:val="000000" w:themeColor="text1"/>
          <w:sz w:val="20"/>
          <w:szCs w:val="20"/>
          <w:highlight w:val="lightGray"/>
        </w:rPr>
        <w:lastRenderedPageBreak/>
        <w:t>B</w:t>
      </w:r>
      <w:r w:rsidR="0056061F" w:rsidRPr="007A4FD9">
        <w:rPr>
          <w:rFonts w:asciiTheme="majorHAnsi" w:hAnsiTheme="majorHAnsi" w:cstheme="majorHAnsi"/>
          <w:b/>
          <w:bCs/>
          <w:color w:val="000000" w:themeColor="text1"/>
          <w:sz w:val="20"/>
          <w:szCs w:val="20"/>
          <w:highlight w:val="lightGray"/>
        </w:rPr>
        <w:t>. FACULTY OF ENGINEERING</w:t>
      </w:r>
    </w:p>
    <w:p w14:paraId="2D3053CA" w14:textId="77777777" w:rsidR="005D2D2F" w:rsidRPr="007A4FD9" w:rsidRDefault="005D2D2F" w:rsidP="005D2D2F">
      <w:pPr>
        <w:pStyle w:val="BodyText"/>
        <w:snapToGrid w:val="0"/>
        <w:ind w:right="-42"/>
        <w:jc w:val="both"/>
        <w:rPr>
          <w:rFonts w:asciiTheme="majorHAnsi" w:hAnsiTheme="majorHAnsi" w:cstheme="majorHAnsi"/>
          <w:color w:val="000000" w:themeColor="text1"/>
        </w:rPr>
      </w:pPr>
    </w:p>
    <w:p w14:paraId="320B3FC7" w14:textId="77777777" w:rsidR="005D2D2F" w:rsidRPr="007A4FD9" w:rsidRDefault="005D2D2F" w:rsidP="005D2D2F">
      <w:pPr>
        <w:pStyle w:val="Heading1"/>
        <w:snapToGrid w:val="0"/>
        <w:ind w:left="0"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ELECTRICAL</w:t>
      </w:r>
      <w:r w:rsidRPr="007A4FD9">
        <w:rPr>
          <w:rFonts w:asciiTheme="majorHAnsi" w:hAnsiTheme="majorHAnsi" w:cstheme="majorHAnsi"/>
          <w:color w:val="000000" w:themeColor="text1"/>
          <w:spacing w:val="-4"/>
        </w:rPr>
        <w:t xml:space="preserve"> </w:t>
      </w:r>
      <w:r w:rsidRPr="007A4FD9">
        <w:rPr>
          <w:rFonts w:asciiTheme="majorHAnsi" w:hAnsiTheme="majorHAnsi" w:cstheme="majorHAnsi"/>
          <w:color w:val="000000" w:themeColor="text1"/>
        </w:rPr>
        <w:t>AND</w:t>
      </w:r>
      <w:r w:rsidRPr="007A4FD9">
        <w:rPr>
          <w:rFonts w:asciiTheme="majorHAnsi" w:hAnsiTheme="majorHAnsi" w:cstheme="majorHAnsi"/>
          <w:color w:val="000000" w:themeColor="text1"/>
          <w:spacing w:val="-4"/>
        </w:rPr>
        <w:t xml:space="preserve"> </w:t>
      </w:r>
      <w:r w:rsidRPr="007A4FD9">
        <w:rPr>
          <w:rFonts w:asciiTheme="majorHAnsi" w:hAnsiTheme="majorHAnsi" w:cstheme="majorHAnsi"/>
          <w:color w:val="000000" w:themeColor="text1"/>
        </w:rPr>
        <w:t>ELECTRONIC</w:t>
      </w:r>
      <w:r w:rsidRPr="007A4FD9">
        <w:rPr>
          <w:rFonts w:asciiTheme="majorHAnsi" w:hAnsiTheme="majorHAnsi" w:cstheme="majorHAnsi"/>
          <w:color w:val="000000" w:themeColor="text1"/>
          <w:spacing w:val="-4"/>
        </w:rPr>
        <w:t xml:space="preserve"> </w:t>
      </w:r>
      <w:r w:rsidRPr="007A4FD9">
        <w:rPr>
          <w:rFonts w:asciiTheme="majorHAnsi" w:hAnsiTheme="majorHAnsi" w:cstheme="majorHAnsi"/>
          <w:color w:val="000000" w:themeColor="text1"/>
        </w:rPr>
        <w:t>ENGINEERING</w:t>
      </w:r>
    </w:p>
    <w:p w14:paraId="749A957F" w14:textId="77777777" w:rsidR="005D2D2F" w:rsidRPr="007A4FD9" w:rsidRDefault="005D2D2F" w:rsidP="005D2D2F">
      <w:pPr>
        <w:pStyle w:val="ListParagraph"/>
        <w:widowControl/>
        <w:numPr>
          <w:ilvl w:val="0"/>
          <w:numId w:val="8"/>
        </w:numPr>
        <w:autoSpaceDE/>
        <w:autoSpaceDN/>
        <w:snapToGrid w:val="0"/>
        <w:ind w:left="284" w:right="-42" w:hanging="284"/>
        <w:jc w:val="both"/>
        <w:rPr>
          <w:rFonts w:asciiTheme="majorHAnsi" w:eastAsia="Times New Roman" w:hAnsiTheme="majorHAnsi" w:cstheme="majorHAnsi"/>
          <w:color w:val="000000" w:themeColor="text1"/>
          <w:sz w:val="20"/>
          <w:szCs w:val="20"/>
          <w:shd w:val="clear" w:color="auto" w:fill="FFFFFF"/>
        </w:rPr>
      </w:pPr>
      <w:r w:rsidRPr="007A4FD9">
        <w:rPr>
          <w:rFonts w:asciiTheme="majorHAnsi" w:eastAsia="Times New Roman" w:hAnsiTheme="majorHAnsi" w:cstheme="majorHAnsi"/>
          <w:color w:val="000000" w:themeColor="text1"/>
          <w:sz w:val="20"/>
          <w:szCs w:val="20"/>
          <w:shd w:val="clear" w:color="auto" w:fill="FFFFFF"/>
        </w:rPr>
        <w:t>Robotics</w:t>
      </w:r>
      <w:r>
        <w:rPr>
          <w:rFonts w:asciiTheme="majorHAnsi" w:eastAsia="Times New Roman" w:hAnsiTheme="majorHAnsi" w:cstheme="majorHAnsi"/>
          <w:color w:val="000000" w:themeColor="text1"/>
          <w:sz w:val="20"/>
          <w:szCs w:val="20"/>
          <w:shd w:val="clear" w:color="auto" w:fill="FFFFFF"/>
        </w:rPr>
        <w:t xml:space="preserve"> </w:t>
      </w:r>
      <w:r w:rsidRPr="007A4FD9">
        <w:rPr>
          <w:rFonts w:asciiTheme="majorHAnsi" w:eastAsia="Times New Roman" w:hAnsiTheme="majorHAnsi" w:cstheme="majorHAnsi"/>
          <w:color w:val="000000" w:themeColor="text1"/>
          <w:sz w:val="20"/>
          <w:szCs w:val="20"/>
          <w:shd w:val="clear" w:color="auto" w:fill="FFFFFF"/>
        </w:rPr>
        <w:t>/ Machine Vision</w:t>
      </w:r>
      <w:r>
        <w:rPr>
          <w:rFonts w:asciiTheme="majorHAnsi" w:eastAsia="Times New Roman" w:hAnsiTheme="majorHAnsi" w:cstheme="majorHAnsi"/>
          <w:color w:val="000000" w:themeColor="text1"/>
          <w:sz w:val="20"/>
          <w:szCs w:val="20"/>
          <w:shd w:val="clear" w:color="auto" w:fill="FFFFFF"/>
        </w:rPr>
        <w:t xml:space="preserve"> </w:t>
      </w:r>
      <w:r w:rsidRPr="007A4FD9">
        <w:rPr>
          <w:rFonts w:asciiTheme="majorHAnsi" w:eastAsia="Times New Roman" w:hAnsiTheme="majorHAnsi" w:cstheme="majorHAnsi"/>
          <w:color w:val="000000" w:themeColor="text1"/>
          <w:sz w:val="20"/>
          <w:szCs w:val="20"/>
          <w:shd w:val="clear" w:color="auto" w:fill="FFFFFF"/>
        </w:rPr>
        <w:t>/ Intelligent Control</w:t>
      </w:r>
      <w:r>
        <w:rPr>
          <w:rFonts w:asciiTheme="majorHAnsi" w:eastAsia="Times New Roman" w:hAnsiTheme="majorHAnsi" w:cstheme="majorHAnsi"/>
          <w:color w:val="000000" w:themeColor="text1"/>
          <w:sz w:val="20"/>
          <w:szCs w:val="20"/>
          <w:shd w:val="clear" w:color="auto" w:fill="FFFFFF"/>
        </w:rPr>
        <w:t xml:space="preserve"> </w:t>
      </w:r>
      <w:r w:rsidRPr="007A4FD9">
        <w:rPr>
          <w:rFonts w:asciiTheme="majorHAnsi" w:eastAsia="Times New Roman" w:hAnsiTheme="majorHAnsi" w:cstheme="majorHAnsi"/>
          <w:color w:val="000000" w:themeColor="text1"/>
          <w:sz w:val="20"/>
          <w:szCs w:val="20"/>
          <w:shd w:val="clear" w:color="auto" w:fill="FFFFFF"/>
        </w:rPr>
        <w:t>/ Human-Robot Interaction *(Associate Professor</w:t>
      </w:r>
      <w:r>
        <w:rPr>
          <w:rFonts w:asciiTheme="majorHAnsi" w:eastAsia="Times New Roman" w:hAnsiTheme="majorHAnsi" w:cstheme="majorHAnsi"/>
          <w:color w:val="000000" w:themeColor="text1"/>
          <w:sz w:val="20"/>
          <w:szCs w:val="20"/>
          <w:shd w:val="clear" w:color="auto" w:fill="FFFFFF"/>
        </w:rPr>
        <w:t xml:space="preserve"> </w:t>
      </w:r>
      <w:r w:rsidRPr="007A4FD9">
        <w:rPr>
          <w:rFonts w:asciiTheme="majorHAnsi" w:eastAsia="Times New Roman" w:hAnsiTheme="majorHAnsi" w:cstheme="majorHAnsi"/>
          <w:color w:val="000000" w:themeColor="text1"/>
          <w:sz w:val="20"/>
          <w:szCs w:val="20"/>
          <w:shd w:val="clear" w:color="auto" w:fill="FFFFFF"/>
        </w:rPr>
        <w:t>/</w:t>
      </w:r>
      <w:r>
        <w:rPr>
          <w:rFonts w:asciiTheme="majorHAnsi" w:eastAsia="Times New Roman" w:hAnsiTheme="majorHAnsi" w:cstheme="majorHAnsi"/>
          <w:color w:val="000000" w:themeColor="text1"/>
          <w:sz w:val="20"/>
          <w:szCs w:val="20"/>
          <w:shd w:val="clear" w:color="auto" w:fill="FFFFFF"/>
        </w:rPr>
        <w:t xml:space="preserve"> </w:t>
      </w:r>
      <w:r w:rsidRPr="007A4FD9">
        <w:rPr>
          <w:rFonts w:asciiTheme="majorHAnsi" w:eastAsia="Times New Roman" w:hAnsiTheme="majorHAnsi" w:cstheme="majorHAnsi"/>
          <w:color w:val="000000" w:themeColor="text1"/>
          <w:sz w:val="20"/>
          <w:szCs w:val="20"/>
          <w:shd w:val="clear" w:color="auto" w:fill="FFFFFF"/>
        </w:rPr>
        <w:t>Professor post only)</w:t>
      </w:r>
    </w:p>
    <w:p w14:paraId="1C922208" w14:textId="77777777" w:rsidR="005D2D2F" w:rsidRPr="007A4FD9" w:rsidRDefault="005D2D2F" w:rsidP="00842239">
      <w:pPr>
        <w:pStyle w:val="Heading1"/>
        <w:snapToGrid w:val="0"/>
        <w:ind w:left="0" w:right="-42"/>
        <w:jc w:val="both"/>
        <w:rPr>
          <w:rFonts w:asciiTheme="majorHAnsi" w:hAnsiTheme="majorHAnsi" w:cstheme="majorHAnsi"/>
          <w:b w:val="0"/>
          <w:bCs w:val="0"/>
          <w:color w:val="000000" w:themeColor="text1"/>
          <w:highlight w:val="blue"/>
        </w:rPr>
      </w:pPr>
    </w:p>
    <w:p w14:paraId="63AAA18F" w14:textId="77777777" w:rsidR="00E6757E" w:rsidRPr="007A4FD9" w:rsidRDefault="00E6757E" w:rsidP="00842239">
      <w:pPr>
        <w:pStyle w:val="Heading1"/>
        <w:snapToGrid w:val="0"/>
        <w:ind w:left="0"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MECHANICAL</w:t>
      </w:r>
      <w:r w:rsidRPr="007A4FD9">
        <w:rPr>
          <w:rFonts w:asciiTheme="majorHAnsi" w:hAnsiTheme="majorHAnsi" w:cstheme="majorHAnsi"/>
          <w:color w:val="000000" w:themeColor="text1"/>
          <w:spacing w:val="-8"/>
        </w:rPr>
        <w:t xml:space="preserve"> </w:t>
      </w:r>
      <w:r w:rsidRPr="007A4FD9">
        <w:rPr>
          <w:rFonts w:asciiTheme="majorHAnsi" w:hAnsiTheme="majorHAnsi" w:cstheme="majorHAnsi"/>
          <w:color w:val="000000" w:themeColor="text1"/>
        </w:rPr>
        <w:t>ENGINEERING</w:t>
      </w:r>
    </w:p>
    <w:p w14:paraId="61F3B6DD" w14:textId="3A2E1BF9" w:rsidR="007D51AA" w:rsidRPr="00EF6974" w:rsidRDefault="00E6757E" w:rsidP="00842239">
      <w:pPr>
        <w:pStyle w:val="ListParagraph"/>
        <w:widowControl/>
        <w:numPr>
          <w:ilvl w:val="0"/>
          <w:numId w:val="8"/>
        </w:numPr>
        <w:tabs>
          <w:tab w:val="left" w:pos="471"/>
        </w:tabs>
        <w:autoSpaceDE/>
        <w:autoSpaceDN/>
        <w:snapToGrid w:val="0"/>
        <w:ind w:left="284" w:right="-42" w:hanging="284"/>
        <w:jc w:val="both"/>
        <w:rPr>
          <w:rFonts w:asciiTheme="majorHAnsi" w:hAnsiTheme="majorHAnsi" w:cstheme="majorHAnsi"/>
          <w:color w:val="000000" w:themeColor="text1"/>
          <w:sz w:val="20"/>
          <w:szCs w:val="20"/>
        </w:rPr>
      </w:pPr>
      <w:r w:rsidRPr="00EF6974">
        <w:rPr>
          <w:rFonts w:asciiTheme="majorHAnsi" w:eastAsia="Times New Roman" w:hAnsiTheme="majorHAnsi" w:cstheme="majorHAnsi"/>
          <w:color w:val="000000" w:themeColor="text1"/>
          <w:sz w:val="20"/>
          <w:szCs w:val="20"/>
          <w:shd w:val="clear" w:color="auto" w:fill="FFFFFF"/>
        </w:rPr>
        <w:t xml:space="preserve">Thermo-Fluid </w:t>
      </w:r>
      <w:r w:rsidR="00CA79EE" w:rsidRPr="00EF6974">
        <w:rPr>
          <w:rFonts w:asciiTheme="majorHAnsi" w:eastAsia="Times New Roman" w:hAnsiTheme="majorHAnsi" w:cstheme="majorHAnsi"/>
          <w:color w:val="000000" w:themeColor="text1"/>
          <w:sz w:val="20"/>
          <w:szCs w:val="20"/>
          <w:shd w:val="clear" w:color="auto" w:fill="FFFFFF"/>
        </w:rPr>
        <w:t xml:space="preserve">*(Senior Assistant Professor / Associate Professor / Professor post only) </w:t>
      </w:r>
    </w:p>
    <w:p w14:paraId="5DBB30DF" w14:textId="15F3F21B" w:rsidR="00E6757E" w:rsidRDefault="00E6757E" w:rsidP="00842239">
      <w:pPr>
        <w:pStyle w:val="Heading1"/>
        <w:snapToGrid w:val="0"/>
        <w:ind w:left="0" w:right="-42"/>
        <w:jc w:val="both"/>
        <w:rPr>
          <w:rFonts w:asciiTheme="majorHAnsi" w:hAnsiTheme="majorHAnsi" w:cstheme="majorHAnsi"/>
          <w:b w:val="0"/>
          <w:bCs w:val="0"/>
          <w:color w:val="000000" w:themeColor="text1"/>
        </w:rPr>
      </w:pPr>
    </w:p>
    <w:p w14:paraId="4A9BB6B2" w14:textId="77777777" w:rsidR="00EF6974" w:rsidRPr="007A4FD9" w:rsidRDefault="00EF6974" w:rsidP="00842239">
      <w:pPr>
        <w:pStyle w:val="Heading1"/>
        <w:snapToGrid w:val="0"/>
        <w:ind w:left="0" w:right="-42"/>
        <w:jc w:val="both"/>
        <w:rPr>
          <w:rFonts w:asciiTheme="majorHAnsi" w:hAnsiTheme="majorHAnsi" w:cstheme="majorHAnsi"/>
          <w:b w:val="0"/>
          <w:bCs w:val="0"/>
          <w:color w:val="000000" w:themeColor="text1"/>
        </w:rPr>
      </w:pPr>
    </w:p>
    <w:p w14:paraId="714ECD20" w14:textId="77777777" w:rsidR="00E6757E" w:rsidRPr="007A4FD9" w:rsidRDefault="00E6757E" w:rsidP="00842239">
      <w:pPr>
        <w:pStyle w:val="Heading1"/>
        <w:snapToGrid w:val="0"/>
        <w:ind w:left="0"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QUALIFICATIONS</w:t>
      </w:r>
    </w:p>
    <w:p w14:paraId="772036F6"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29E982C4" w14:textId="01F85AC6" w:rsidR="00E6757E" w:rsidRPr="007A4FD9" w:rsidRDefault="00E6757E" w:rsidP="00842239">
      <w:pPr>
        <w:pStyle w:val="BodyText"/>
        <w:snapToGrid w:val="0"/>
        <w:ind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Upper</w:t>
      </w:r>
      <w:r w:rsidRPr="007A4FD9">
        <w:rPr>
          <w:rFonts w:asciiTheme="majorHAnsi" w:hAnsiTheme="majorHAnsi" w:cstheme="majorHAnsi"/>
          <w:color w:val="000000" w:themeColor="text1"/>
          <w:spacing w:val="4"/>
        </w:rPr>
        <w:t xml:space="preserve"> </w:t>
      </w:r>
      <w:r w:rsidRPr="007A4FD9">
        <w:rPr>
          <w:rFonts w:asciiTheme="majorHAnsi" w:hAnsiTheme="majorHAnsi" w:cstheme="majorHAnsi"/>
          <w:color w:val="000000" w:themeColor="text1"/>
        </w:rPr>
        <w:t>Second-class</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Honours</w:t>
      </w:r>
      <w:r w:rsidRPr="007A4FD9">
        <w:rPr>
          <w:rFonts w:asciiTheme="majorHAnsi" w:hAnsiTheme="majorHAnsi" w:cstheme="majorHAnsi"/>
          <w:color w:val="000000" w:themeColor="text1"/>
          <w:spacing w:val="4"/>
        </w:rPr>
        <w:t xml:space="preserve"> </w:t>
      </w:r>
      <w:r w:rsidRPr="007A4FD9">
        <w:rPr>
          <w:rFonts w:asciiTheme="majorHAnsi" w:hAnsiTheme="majorHAnsi" w:cstheme="majorHAnsi"/>
          <w:color w:val="000000" w:themeColor="text1"/>
        </w:rPr>
        <w:t>degree,</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and</w:t>
      </w:r>
      <w:r w:rsidRPr="007A4FD9">
        <w:rPr>
          <w:rFonts w:asciiTheme="majorHAnsi" w:hAnsiTheme="majorHAnsi" w:cstheme="majorHAnsi"/>
          <w:color w:val="000000" w:themeColor="text1"/>
          <w:spacing w:val="4"/>
        </w:rPr>
        <w:t xml:space="preserve"> </w:t>
      </w:r>
      <w:r w:rsidRPr="007A4FD9">
        <w:rPr>
          <w:rFonts w:asciiTheme="majorHAnsi" w:hAnsiTheme="majorHAnsi" w:cstheme="majorHAnsi"/>
          <w:color w:val="000000" w:themeColor="text1"/>
        </w:rPr>
        <w:t>Master’s</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(preferably</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Distinction)</w:t>
      </w:r>
      <w:r w:rsidRPr="007A4FD9">
        <w:rPr>
          <w:rFonts w:asciiTheme="majorHAnsi" w:hAnsiTheme="majorHAnsi" w:cstheme="majorHAnsi"/>
          <w:color w:val="000000" w:themeColor="text1"/>
          <w:spacing w:val="4"/>
        </w:rPr>
        <w:t xml:space="preserve"> </w:t>
      </w:r>
      <w:r w:rsidRPr="007A4FD9">
        <w:rPr>
          <w:rFonts w:asciiTheme="majorHAnsi" w:hAnsiTheme="majorHAnsi" w:cstheme="majorHAnsi"/>
          <w:color w:val="000000" w:themeColor="text1"/>
        </w:rPr>
        <w:t>and</w:t>
      </w:r>
      <w:r w:rsidRPr="007A4FD9">
        <w:rPr>
          <w:rFonts w:asciiTheme="majorHAnsi" w:hAnsiTheme="majorHAnsi" w:cstheme="majorHAnsi"/>
          <w:color w:val="000000" w:themeColor="text1"/>
          <w:spacing w:val="5"/>
        </w:rPr>
        <w:t xml:space="preserve"> </w:t>
      </w:r>
      <w:r w:rsidR="007171E8" w:rsidRPr="007A4FD9">
        <w:rPr>
          <w:rFonts w:asciiTheme="majorHAnsi" w:hAnsiTheme="majorHAnsi" w:cstheme="majorHAnsi"/>
          <w:color w:val="000000" w:themeColor="text1"/>
          <w:spacing w:val="3"/>
        </w:rPr>
        <w:t xml:space="preserve">PhD </w:t>
      </w:r>
      <w:r w:rsidRPr="007A4FD9">
        <w:rPr>
          <w:rFonts w:asciiTheme="majorHAnsi" w:hAnsiTheme="majorHAnsi" w:cstheme="majorHAnsi"/>
          <w:color w:val="000000" w:themeColor="text1"/>
        </w:rPr>
        <w:t>qualification</w:t>
      </w:r>
      <w:r w:rsidRPr="007A4FD9">
        <w:rPr>
          <w:rFonts w:asciiTheme="majorHAnsi" w:hAnsiTheme="majorHAnsi" w:cstheme="majorHAnsi"/>
          <w:color w:val="000000" w:themeColor="text1"/>
          <w:spacing w:val="4"/>
        </w:rPr>
        <w:t xml:space="preserve"> </w:t>
      </w:r>
      <w:r w:rsidR="007171E8" w:rsidRPr="007A4FD9">
        <w:rPr>
          <w:rFonts w:asciiTheme="majorHAnsi" w:hAnsiTheme="majorHAnsi" w:cstheme="majorHAnsi"/>
          <w:color w:val="000000" w:themeColor="text1"/>
          <w:spacing w:val="4"/>
        </w:rPr>
        <w:t>(</w:t>
      </w:r>
      <w:r w:rsidRPr="007A4FD9">
        <w:rPr>
          <w:rFonts w:asciiTheme="majorHAnsi" w:hAnsiTheme="majorHAnsi" w:cstheme="majorHAnsi"/>
          <w:color w:val="000000" w:themeColor="text1"/>
        </w:rPr>
        <w:t>o</w:t>
      </w:r>
      <w:r w:rsidR="00747C81" w:rsidRPr="007A4FD9">
        <w:rPr>
          <w:rFonts w:asciiTheme="majorHAnsi" w:hAnsiTheme="majorHAnsi" w:cstheme="majorHAnsi"/>
          <w:color w:val="000000" w:themeColor="text1"/>
        </w:rPr>
        <w:t xml:space="preserve">r </w:t>
      </w:r>
      <w:r w:rsidR="007171E8" w:rsidRPr="007A4FD9">
        <w:rPr>
          <w:rFonts w:asciiTheme="majorHAnsi" w:hAnsiTheme="majorHAnsi" w:cstheme="majorHAnsi"/>
          <w:color w:val="000000" w:themeColor="text1"/>
        </w:rPr>
        <w:t xml:space="preserve">equivalent) in </w:t>
      </w:r>
      <w:r w:rsidRPr="007A4FD9">
        <w:rPr>
          <w:rFonts w:asciiTheme="majorHAnsi" w:hAnsiTheme="majorHAnsi" w:cstheme="majorHAnsi"/>
          <w:color w:val="000000" w:themeColor="text1"/>
        </w:rPr>
        <w:t>the</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relevant</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field.</w:t>
      </w:r>
    </w:p>
    <w:p w14:paraId="537BFD52"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56B20655" w14:textId="77777777" w:rsidR="00E6757E" w:rsidRPr="007A4FD9" w:rsidRDefault="00E6757E" w:rsidP="00057568">
      <w:pPr>
        <w:pStyle w:val="Heading1"/>
        <w:numPr>
          <w:ilvl w:val="0"/>
          <w:numId w:val="3"/>
        </w:numPr>
        <w:tabs>
          <w:tab w:val="left" w:pos="471"/>
        </w:tabs>
        <w:snapToGrid w:val="0"/>
        <w:ind w:left="0" w:right="-42" w:firstLine="0"/>
        <w:jc w:val="both"/>
        <w:rPr>
          <w:rFonts w:asciiTheme="majorHAnsi" w:hAnsiTheme="majorHAnsi" w:cstheme="majorHAnsi"/>
          <w:color w:val="000000" w:themeColor="text1"/>
        </w:rPr>
      </w:pPr>
      <w:r w:rsidRPr="007A4FD9">
        <w:rPr>
          <w:rFonts w:asciiTheme="majorHAnsi" w:hAnsiTheme="majorHAnsi" w:cstheme="majorHAnsi"/>
          <w:color w:val="000000" w:themeColor="text1"/>
        </w:rPr>
        <w:t>Senior Assistant Professor</w:t>
      </w:r>
    </w:p>
    <w:p w14:paraId="012DF1B7" w14:textId="072B3C96" w:rsidR="00E6757E" w:rsidRPr="007A4FD9" w:rsidRDefault="00E6757E" w:rsidP="00842239">
      <w:pPr>
        <w:pStyle w:val="BodyText"/>
        <w:snapToGrid w:val="0"/>
        <w:ind w:right="-42"/>
        <w:jc w:val="both"/>
        <w:rPr>
          <w:rFonts w:asciiTheme="majorHAnsi" w:hAnsiTheme="majorHAnsi" w:cstheme="majorHAnsi"/>
          <w:color w:val="000000" w:themeColor="text1"/>
        </w:rPr>
      </w:pPr>
    </w:p>
    <w:p w14:paraId="57311086" w14:textId="017CC934" w:rsidR="0087379A" w:rsidRPr="007A4FD9" w:rsidRDefault="0087379A" w:rsidP="00842239">
      <w:pPr>
        <w:pStyle w:val="BodyText"/>
        <w:snapToGrid w:val="0"/>
        <w:ind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A minimum of a PhD, a post equivalent to an Assistant Professor on the PT2 salary scale for at least 7 years, or an Assistant Professor on the PT2A salary scale for at least 4 years, with a rising reputation in the field of specialisation, along with an excellent record of teaching, research, and publication, and demonstrating strong administrative abilities at the Programme Area, Faculty, or Centre. The candidate must have experience supervising at least Master's level students.</w:t>
      </w:r>
    </w:p>
    <w:p w14:paraId="25B977AE" w14:textId="77777777" w:rsidR="0087379A" w:rsidRPr="007A4FD9" w:rsidRDefault="0087379A" w:rsidP="00842239">
      <w:pPr>
        <w:pStyle w:val="BodyText"/>
        <w:snapToGrid w:val="0"/>
        <w:ind w:right="-42"/>
        <w:jc w:val="both"/>
        <w:rPr>
          <w:rFonts w:asciiTheme="majorHAnsi" w:hAnsiTheme="majorHAnsi" w:cstheme="majorHAnsi"/>
          <w:color w:val="000000" w:themeColor="text1"/>
        </w:rPr>
      </w:pPr>
    </w:p>
    <w:p w14:paraId="5A9EBA24" w14:textId="77777777" w:rsidR="00E6757E" w:rsidRPr="007A4FD9" w:rsidRDefault="00E6757E" w:rsidP="00057568">
      <w:pPr>
        <w:pStyle w:val="Heading1"/>
        <w:numPr>
          <w:ilvl w:val="0"/>
          <w:numId w:val="3"/>
        </w:numPr>
        <w:tabs>
          <w:tab w:val="left" w:pos="471"/>
        </w:tabs>
        <w:snapToGrid w:val="0"/>
        <w:ind w:left="0" w:right="-42" w:firstLine="0"/>
        <w:jc w:val="both"/>
        <w:rPr>
          <w:rFonts w:asciiTheme="majorHAnsi" w:hAnsiTheme="majorHAnsi" w:cstheme="majorHAnsi"/>
          <w:color w:val="000000" w:themeColor="text1"/>
        </w:rPr>
      </w:pPr>
      <w:r w:rsidRPr="007A4FD9">
        <w:rPr>
          <w:rFonts w:asciiTheme="majorHAnsi" w:hAnsiTheme="majorHAnsi" w:cstheme="majorHAnsi"/>
          <w:color w:val="000000" w:themeColor="text1"/>
        </w:rPr>
        <w:t>Associate Professor</w:t>
      </w:r>
    </w:p>
    <w:p w14:paraId="6283F449" w14:textId="3EF89AD0" w:rsidR="00E6757E" w:rsidRPr="007A4FD9" w:rsidRDefault="00E6757E" w:rsidP="00842239">
      <w:pPr>
        <w:pStyle w:val="BodyText"/>
        <w:snapToGrid w:val="0"/>
        <w:ind w:right="-42"/>
        <w:jc w:val="both"/>
        <w:rPr>
          <w:rFonts w:asciiTheme="majorHAnsi" w:hAnsiTheme="majorHAnsi" w:cstheme="majorHAnsi"/>
          <w:color w:val="000000" w:themeColor="text1"/>
        </w:rPr>
      </w:pPr>
    </w:p>
    <w:p w14:paraId="7B06974E" w14:textId="036A8F08" w:rsidR="0087379A" w:rsidRPr="007A4FD9" w:rsidRDefault="0087379A" w:rsidP="00842239">
      <w:pPr>
        <w:pStyle w:val="BodyText"/>
        <w:snapToGrid w:val="0"/>
        <w:ind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A minimum of a PhD, holding a position equivalent to that of Senior Assistant Professor for at least 3 years in HEI, and meeting the KPIs for teaching, research and publications, administration, and community service. The candidate possesses extensive expertise, an excellent track record in teaching, research, and publishing, and a developing reputation in their area of expertise. The candidate should have been a faculty dean or deputy dean, or some managerial role. Candidate should</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also</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have</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experience</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in</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the</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supervision</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of</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Master’s</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degree</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students</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consistently.</w:t>
      </w:r>
    </w:p>
    <w:p w14:paraId="547A8329" w14:textId="77777777" w:rsidR="0087379A" w:rsidRPr="007A4FD9" w:rsidRDefault="0087379A" w:rsidP="00842239">
      <w:pPr>
        <w:pStyle w:val="BodyText"/>
        <w:snapToGrid w:val="0"/>
        <w:ind w:right="-42"/>
        <w:jc w:val="both"/>
        <w:rPr>
          <w:rFonts w:asciiTheme="majorHAnsi" w:hAnsiTheme="majorHAnsi" w:cstheme="majorHAnsi"/>
          <w:color w:val="000000" w:themeColor="text1"/>
        </w:rPr>
      </w:pPr>
    </w:p>
    <w:p w14:paraId="7B3F6FEE" w14:textId="77777777" w:rsidR="00E6757E" w:rsidRPr="007A4FD9" w:rsidRDefault="00E6757E" w:rsidP="00057568">
      <w:pPr>
        <w:pStyle w:val="Heading1"/>
        <w:numPr>
          <w:ilvl w:val="0"/>
          <w:numId w:val="3"/>
        </w:numPr>
        <w:tabs>
          <w:tab w:val="left" w:pos="471"/>
        </w:tabs>
        <w:snapToGrid w:val="0"/>
        <w:ind w:left="0" w:right="-42" w:firstLine="0"/>
        <w:jc w:val="both"/>
        <w:rPr>
          <w:rFonts w:asciiTheme="majorHAnsi" w:hAnsiTheme="majorHAnsi" w:cstheme="majorHAnsi"/>
          <w:color w:val="000000" w:themeColor="text1"/>
        </w:rPr>
      </w:pPr>
      <w:r w:rsidRPr="007A4FD9">
        <w:rPr>
          <w:rFonts w:asciiTheme="majorHAnsi" w:hAnsiTheme="majorHAnsi" w:cstheme="majorHAnsi"/>
          <w:color w:val="000000" w:themeColor="text1"/>
        </w:rPr>
        <w:t>Professor</w:t>
      </w:r>
    </w:p>
    <w:p w14:paraId="57BBB786" w14:textId="70B42502" w:rsidR="00E6757E" w:rsidRPr="007A4FD9" w:rsidRDefault="00E6757E" w:rsidP="00842239">
      <w:pPr>
        <w:pStyle w:val="BodyText"/>
        <w:snapToGrid w:val="0"/>
        <w:ind w:right="-42"/>
        <w:jc w:val="both"/>
        <w:rPr>
          <w:rFonts w:asciiTheme="majorHAnsi" w:hAnsiTheme="majorHAnsi" w:cstheme="majorHAnsi"/>
          <w:color w:val="000000" w:themeColor="text1"/>
        </w:rPr>
      </w:pPr>
    </w:p>
    <w:p w14:paraId="7F17F054" w14:textId="0AA31430" w:rsidR="0087379A" w:rsidRPr="007A4FD9" w:rsidRDefault="0087379A" w:rsidP="00842239">
      <w:pPr>
        <w:pStyle w:val="BodyText"/>
        <w:snapToGrid w:val="0"/>
        <w:ind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A minimum of a PhD</w:t>
      </w:r>
      <w:r w:rsidR="00E00497" w:rsidRPr="007A4FD9">
        <w:rPr>
          <w:rFonts w:asciiTheme="majorHAnsi" w:hAnsiTheme="majorHAnsi" w:cstheme="majorHAnsi"/>
          <w:color w:val="000000" w:themeColor="text1"/>
        </w:rPr>
        <w:t>,</w:t>
      </w:r>
      <w:r w:rsidRPr="007A4FD9">
        <w:rPr>
          <w:rFonts w:asciiTheme="majorHAnsi" w:hAnsiTheme="majorHAnsi" w:cstheme="majorHAnsi"/>
          <w:color w:val="000000" w:themeColor="text1"/>
        </w:rPr>
        <w:t xml:space="preserve"> having a professorial or similar position at a university for a significant amount of time and fulfilling the KPIs for teaching, research, publishing, and administration in </w:t>
      </w:r>
      <w:r w:rsidR="00E00497" w:rsidRPr="007A4FD9">
        <w:rPr>
          <w:rFonts w:asciiTheme="majorHAnsi" w:hAnsiTheme="majorHAnsi" w:cstheme="majorHAnsi"/>
          <w:color w:val="000000" w:themeColor="text1"/>
        </w:rPr>
        <w:t>HEI</w:t>
      </w:r>
      <w:r w:rsidRPr="007A4FD9">
        <w:rPr>
          <w:rFonts w:asciiTheme="majorHAnsi" w:hAnsiTheme="majorHAnsi" w:cstheme="majorHAnsi"/>
          <w:color w:val="000000" w:themeColor="text1"/>
        </w:rPr>
        <w:t>, or holding an associate professorial position for considerable years and fulfilling the KPIs for teaching, research and publications, administration and community service, postgraduate supervision, and serving as an internal and external assessor</w:t>
      </w:r>
      <w:r w:rsidR="007A4FD9">
        <w:rPr>
          <w:rFonts w:asciiTheme="majorHAnsi" w:hAnsiTheme="majorHAnsi" w:cstheme="majorHAnsi"/>
          <w:color w:val="000000" w:themeColor="text1"/>
        </w:rPr>
        <w:t xml:space="preserve"> </w:t>
      </w:r>
      <w:r w:rsidRPr="007A4FD9">
        <w:rPr>
          <w:rFonts w:asciiTheme="majorHAnsi" w:hAnsiTheme="majorHAnsi" w:cstheme="majorHAnsi"/>
          <w:color w:val="000000" w:themeColor="text1"/>
        </w:rPr>
        <w:t>/</w:t>
      </w:r>
      <w:r w:rsidR="007A4FD9">
        <w:rPr>
          <w:rFonts w:asciiTheme="majorHAnsi" w:hAnsiTheme="majorHAnsi" w:cstheme="majorHAnsi"/>
          <w:color w:val="000000" w:themeColor="text1"/>
        </w:rPr>
        <w:t xml:space="preserve"> </w:t>
      </w:r>
      <w:r w:rsidRPr="007A4FD9">
        <w:rPr>
          <w:rFonts w:asciiTheme="majorHAnsi" w:hAnsiTheme="majorHAnsi" w:cstheme="majorHAnsi"/>
          <w:color w:val="000000" w:themeColor="text1"/>
        </w:rPr>
        <w:t>referee. Candidate should possess a wealth of experience</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 xml:space="preserve">with an international reputation including as a well-known speaker in the field of expertise. The candidate would be able to improve the Faculty, Centre, or University's standing and performance in the global arena in addition to making a positive impact on the community at large in their field of expertise. </w:t>
      </w:r>
      <w:r w:rsidRPr="007A4FD9">
        <w:rPr>
          <w:rFonts w:asciiTheme="majorHAnsi" w:hAnsiTheme="majorHAnsi" w:cstheme="majorHAnsi"/>
          <w:color w:val="000000" w:themeColor="text1"/>
          <w:spacing w:val="-7"/>
        </w:rPr>
        <w:t>A c</w:t>
      </w:r>
      <w:r w:rsidRPr="007A4FD9">
        <w:rPr>
          <w:rFonts w:asciiTheme="majorHAnsi" w:hAnsiTheme="majorHAnsi" w:cstheme="majorHAnsi"/>
          <w:color w:val="000000" w:themeColor="text1"/>
        </w:rPr>
        <w:t>andidate</w:t>
      </w:r>
      <w:r w:rsidRPr="007A4FD9">
        <w:rPr>
          <w:rFonts w:asciiTheme="majorHAnsi" w:hAnsiTheme="majorHAnsi" w:cstheme="majorHAnsi"/>
          <w:color w:val="000000" w:themeColor="text1"/>
          <w:spacing w:val="-6"/>
        </w:rPr>
        <w:t xml:space="preserve"> </w:t>
      </w:r>
      <w:r w:rsidRPr="007A4FD9">
        <w:rPr>
          <w:rFonts w:asciiTheme="majorHAnsi" w:hAnsiTheme="majorHAnsi" w:cstheme="majorHAnsi"/>
          <w:color w:val="000000" w:themeColor="text1"/>
        </w:rPr>
        <w:t>should</w:t>
      </w:r>
      <w:r w:rsidRPr="007A4FD9">
        <w:rPr>
          <w:rFonts w:asciiTheme="majorHAnsi" w:hAnsiTheme="majorHAnsi" w:cstheme="majorHAnsi"/>
          <w:color w:val="000000" w:themeColor="text1"/>
          <w:spacing w:val="-7"/>
        </w:rPr>
        <w:t xml:space="preserve"> </w:t>
      </w:r>
      <w:r w:rsidRPr="007A4FD9">
        <w:rPr>
          <w:rFonts w:asciiTheme="majorHAnsi" w:hAnsiTheme="majorHAnsi" w:cstheme="majorHAnsi"/>
          <w:color w:val="000000" w:themeColor="text1"/>
        </w:rPr>
        <w:t>also</w:t>
      </w:r>
      <w:r w:rsidRPr="007A4FD9">
        <w:rPr>
          <w:rFonts w:asciiTheme="majorHAnsi" w:hAnsiTheme="majorHAnsi" w:cstheme="majorHAnsi"/>
          <w:color w:val="000000" w:themeColor="text1"/>
          <w:spacing w:val="-5"/>
        </w:rPr>
        <w:t xml:space="preserve"> </w:t>
      </w:r>
      <w:r w:rsidRPr="007A4FD9">
        <w:rPr>
          <w:rFonts w:asciiTheme="majorHAnsi" w:hAnsiTheme="majorHAnsi" w:cstheme="majorHAnsi"/>
          <w:color w:val="000000" w:themeColor="text1"/>
        </w:rPr>
        <w:t>have</w:t>
      </w:r>
      <w:r w:rsidRPr="007A4FD9">
        <w:rPr>
          <w:rFonts w:asciiTheme="majorHAnsi" w:hAnsiTheme="majorHAnsi" w:cstheme="majorHAnsi"/>
          <w:color w:val="000000" w:themeColor="text1"/>
          <w:spacing w:val="-7"/>
        </w:rPr>
        <w:t xml:space="preserve"> </w:t>
      </w:r>
      <w:r w:rsidRPr="007A4FD9">
        <w:rPr>
          <w:rFonts w:asciiTheme="majorHAnsi" w:hAnsiTheme="majorHAnsi" w:cstheme="majorHAnsi"/>
          <w:color w:val="000000" w:themeColor="text1"/>
        </w:rPr>
        <w:t>the ability to</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exercise academic</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leadership</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and</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mentor</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junior academic</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staff,</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particularly</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in</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research.</w:t>
      </w:r>
    </w:p>
    <w:p w14:paraId="577C8072" w14:textId="107937BC" w:rsidR="00DF2E29" w:rsidRPr="007A4FD9" w:rsidRDefault="00DF2E29" w:rsidP="00842239">
      <w:pPr>
        <w:pStyle w:val="BodyText"/>
        <w:snapToGrid w:val="0"/>
        <w:ind w:right="-42"/>
        <w:jc w:val="both"/>
        <w:rPr>
          <w:rFonts w:asciiTheme="majorHAnsi" w:hAnsiTheme="majorHAnsi" w:cstheme="majorHAnsi"/>
          <w:color w:val="000000" w:themeColor="text1"/>
        </w:rPr>
      </w:pPr>
    </w:p>
    <w:p w14:paraId="155BF249" w14:textId="77777777" w:rsidR="0087379A" w:rsidRPr="007A4FD9" w:rsidRDefault="0087379A" w:rsidP="00842239">
      <w:pPr>
        <w:pStyle w:val="BodyText"/>
        <w:snapToGrid w:val="0"/>
        <w:ind w:right="-42"/>
        <w:jc w:val="both"/>
        <w:rPr>
          <w:rFonts w:asciiTheme="majorHAnsi" w:hAnsiTheme="majorHAnsi" w:cstheme="majorHAnsi"/>
          <w:color w:val="000000" w:themeColor="text1"/>
        </w:rPr>
      </w:pPr>
    </w:p>
    <w:p w14:paraId="5E587D6A" w14:textId="77777777" w:rsidR="00E6757E" w:rsidRPr="007A4FD9" w:rsidRDefault="00E6757E" w:rsidP="00842239">
      <w:pPr>
        <w:pStyle w:val="Heading1"/>
        <w:snapToGrid w:val="0"/>
        <w:ind w:left="0"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TERMS</w:t>
      </w:r>
      <w:r w:rsidRPr="007A4FD9">
        <w:rPr>
          <w:rFonts w:asciiTheme="majorHAnsi" w:hAnsiTheme="majorHAnsi" w:cstheme="majorHAnsi"/>
          <w:color w:val="000000" w:themeColor="text1"/>
          <w:spacing w:val="-4"/>
        </w:rPr>
        <w:t xml:space="preserve"> </w:t>
      </w:r>
      <w:r w:rsidRPr="007A4FD9">
        <w:rPr>
          <w:rFonts w:asciiTheme="majorHAnsi" w:hAnsiTheme="majorHAnsi" w:cstheme="majorHAnsi"/>
          <w:color w:val="000000" w:themeColor="text1"/>
        </w:rPr>
        <w:t>AND</w:t>
      </w:r>
      <w:r w:rsidRPr="007A4FD9">
        <w:rPr>
          <w:rFonts w:asciiTheme="majorHAnsi" w:hAnsiTheme="majorHAnsi" w:cstheme="majorHAnsi"/>
          <w:color w:val="000000" w:themeColor="text1"/>
          <w:spacing w:val="-4"/>
        </w:rPr>
        <w:t xml:space="preserve"> </w:t>
      </w:r>
      <w:r w:rsidRPr="007A4FD9">
        <w:rPr>
          <w:rFonts w:asciiTheme="majorHAnsi" w:hAnsiTheme="majorHAnsi" w:cstheme="majorHAnsi"/>
          <w:color w:val="000000" w:themeColor="text1"/>
        </w:rPr>
        <w:t>CONDITIONS</w:t>
      </w:r>
      <w:r w:rsidRPr="007A4FD9">
        <w:rPr>
          <w:rFonts w:asciiTheme="majorHAnsi" w:hAnsiTheme="majorHAnsi" w:cstheme="majorHAnsi"/>
          <w:color w:val="000000" w:themeColor="text1"/>
          <w:spacing w:val="-4"/>
        </w:rPr>
        <w:t xml:space="preserve"> </w:t>
      </w:r>
      <w:r w:rsidRPr="007A4FD9">
        <w:rPr>
          <w:rFonts w:asciiTheme="majorHAnsi" w:hAnsiTheme="majorHAnsi" w:cstheme="majorHAnsi"/>
          <w:color w:val="000000" w:themeColor="text1"/>
        </w:rPr>
        <w:t>OF</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SERVICE</w:t>
      </w:r>
    </w:p>
    <w:p w14:paraId="03D029D9"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3EB8835F" w14:textId="77777777" w:rsidR="00057568" w:rsidRPr="007A4FD9" w:rsidRDefault="00E6757E" w:rsidP="00057568">
      <w:pPr>
        <w:pStyle w:val="ListParagraph"/>
        <w:numPr>
          <w:ilvl w:val="0"/>
          <w:numId w:val="2"/>
        </w:numPr>
        <w:tabs>
          <w:tab w:val="left" w:pos="678"/>
          <w:tab w:val="left" w:pos="678"/>
        </w:tabs>
        <w:snapToGrid w:val="0"/>
        <w:ind w:left="284" w:right="-42" w:hanging="284"/>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The appointment will be on a permanent basis for citizens of Brunei Darussalam. For non-citizens,</w:t>
      </w:r>
      <w:r w:rsidRPr="007A4FD9">
        <w:rPr>
          <w:rFonts w:asciiTheme="majorHAnsi" w:hAnsiTheme="majorHAnsi" w:cstheme="majorHAnsi"/>
          <w:color w:val="000000" w:themeColor="text1"/>
          <w:spacing w:val="1"/>
          <w:sz w:val="20"/>
          <w:szCs w:val="20"/>
        </w:rPr>
        <w:t xml:space="preserve"> the </w:t>
      </w:r>
      <w:r w:rsidRPr="007A4FD9">
        <w:rPr>
          <w:rFonts w:asciiTheme="majorHAnsi" w:hAnsiTheme="majorHAnsi" w:cstheme="majorHAnsi"/>
          <w:color w:val="000000" w:themeColor="text1"/>
          <w:sz w:val="20"/>
          <w:szCs w:val="20"/>
        </w:rPr>
        <w:t>appointment will be by contract for three years, renewable and subject to mutual</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agreement.</w:t>
      </w:r>
    </w:p>
    <w:p w14:paraId="2D554CAC" w14:textId="77777777" w:rsidR="00057568" w:rsidRPr="007A4FD9" w:rsidRDefault="00057568" w:rsidP="00057568">
      <w:pPr>
        <w:pStyle w:val="ListParagraph"/>
        <w:tabs>
          <w:tab w:val="left" w:pos="678"/>
          <w:tab w:val="left" w:pos="678"/>
        </w:tabs>
        <w:snapToGrid w:val="0"/>
        <w:ind w:left="284" w:right="-42" w:firstLine="0"/>
        <w:jc w:val="both"/>
        <w:rPr>
          <w:rFonts w:asciiTheme="majorHAnsi" w:hAnsiTheme="majorHAnsi" w:cstheme="majorHAnsi"/>
          <w:color w:val="000000" w:themeColor="text1"/>
          <w:sz w:val="20"/>
          <w:szCs w:val="20"/>
        </w:rPr>
      </w:pPr>
    </w:p>
    <w:p w14:paraId="40A94A81" w14:textId="4794AA47" w:rsidR="00E6757E" w:rsidRPr="007A4FD9" w:rsidRDefault="00E6757E" w:rsidP="00057568">
      <w:pPr>
        <w:pStyle w:val="ListParagraph"/>
        <w:numPr>
          <w:ilvl w:val="0"/>
          <w:numId w:val="2"/>
        </w:numPr>
        <w:tabs>
          <w:tab w:val="left" w:pos="678"/>
          <w:tab w:val="left" w:pos="678"/>
        </w:tabs>
        <w:snapToGrid w:val="0"/>
        <w:ind w:left="284" w:right="-42" w:hanging="284"/>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base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annual</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salary</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range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is</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as</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follows:</w:t>
      </w:r>
    </w:p>
    <w:p w14:paraId="399C1580" w14:textId="77777777" w:rsidR="00E6757E" w:rsidRPr="007A4FD9" w:rsidRDefault="00E6757E" w:rsidP="00842239">
      <w:pPr>
        <w:pStyle w:val="ListParagraph"/>
        <w:ind w:left="0" w:right="-42"/>
        <w:rPr>
          <w:rFonts w:asciiTheme="majorHAnsi" w:hAnsiTheme="majorHAnsi" w:cstheme="majorHAnsi"/>
          <w:color w:val="000000" w:themeColor="text1"/>
          <w:sz w:val="20"/>
          <w:szCs w:val="20"/>
        </w:rPr>
      </w:pPr>
    </w:p>
    <w:tbl>
      <w:tblPr>
        <w:tblStyle w:val="TableGrid"/>
        <w:tblW w:w="0" w:type="auto"/>
        <w:tblInd w:w="817" w:type="dxa"/>
        <w:tblLook w:val="04A0" w:firstRow="1" w:lastRow="0" w:firstColumn="1" w:lastColumn="0" w:noHBand="0" w:noVBand="1"/>
      </w:tblPr>
      <w:tblGrid>
        <w:gridCol w:w="2835"/>
        <w:gridCol w:w="4678"/>
      </w:tblGrid>
      <w:tr w:rsidR="00E6757E" w:rsidRPr="007A4FD9" w14:paraId="37CE6529" w14:textId="77777777" w:rsidTr="006A4135">
        <w:tc>
          <w:tcPr>
            <w:tcW w:w="2835" w:type="dxa"/>
          </w:tcPr>
          <w:p w14:paraId="2ED61311" w14:textId="77777777" w:rsidR="00E6757E" w:rsidRPr="007A4FD9" w:rsidRDefault="00E6757E" w:rsidP="00842239">
            <w:pPr>
              <w:tabs>
                <w:tab w:val="left" w:pos="677"/>
                <w:tab w:val="left" w:pos="678"/>
              </w:tabs>
              <w:snapToGrid w:val="0"/>
              <w:ind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Senior</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Assistant</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Professor</w:t>
            </w:r>
          </w:p>
        </w:tc>
        <w:tc>
          <w:tcPr>
            <w:tcW w:w="4678" w:type="dxa"/>
          </w:tcPr>
          <w:p w14:paraId="65A64C6A" w14:textId="77777777" w:rsidR="00E6757E" w:rsidRPr="007A4FD9" w:rsidRDefault="00E6757E" w:rsidP="00842239">
            <w:pPr>
              <w:tabs>
                <w:tab w:val="left" w:pos="677"/>
                <w:tab w:val="left" w:pos="678"/>
              </w:tabs>
              <w:snapToGrid w:val="0"/>
              <w:ind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 B$70,800</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B$73,320</w:t>
            </w:r>
          </w:p>
        </w:tc>
      </w:tr>
      <w:tr w:rsidR="00E6757E" w:rsidRPr="007A4FD9" w14:paraId="538F1003" w14:textId="77777777" w:rsidTr="006A4135">
        <w:tc>
          <w:tcPr>
            <w:tcW w:w="2835" w:type="dxa"/>
          </w:tcPr>
          <w:p w14:paraId="040BA9E5" w14:textId="77777777" w:rsidR="00E6757E" w:rsidRPr="007A4FD9" w:rsidRDefault="00E6757E" w:rsidP="00842239">
            <w:pPr>
              <w:tabs>
                <w:tab w:val="left" w:pos="677"/>
                <w:tab w:val="left" w:pos="678"/>
              </w:tabs>
              <w:snapToGrid w:val="0"/>
              <w:ind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Associate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Professor</w:t>
            </w:r>
          </w:p>
        </w:tc>
        <w:tc>
          <w:tcPr>
            <w:tcW w:w="4678" w:type="dxa"/>
          </w:tcPr>
          <w:p w14:paraId="4E815B0E" w14:textId="77777777" w:rsidR="00E6757E" w:rsidRPr="007A4FD9" w:rsidRDefault="00E6757E" w:rsidP="00842239">
            <w:pPr>
              <w:tabs>
                <w:tab w:val="left" w:pos="677"/>
                <w:tab w:val="left" w:pos="678"/>
              </w:tabs>
              <w:snapToGrid w:val="0"/>
              <w:ind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 B$81,600</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B$84,120</w:t>
            </w:r>
          </w:p>
        </w:tc>
      </w:tr>
      <w:tr w:rsidR="00E6757E" w:rsidRPr="007A4FD9" w14:paraId="4FDB5359" w14:textId="77777777" w:rsidTr="006A4135">
        <w:tc>
          <w:tcPr>
            <w:tcW w:w="2835" w:type="dxa"/>
          </w:tcPr>
          <w:p w14:paraId="32661A75" w14:textId="77777777" w:rsidR="00E6757E" w:rsidRPr="007A4FD9" w:rsidRDefault="00E6757E" w:rsidP="00842239">
            <w:pPr>
              <w:tabs>
                <w:tab w:val="left" w:pos="677"/>
                <w:tab w:val="left" w:pos="678"/>
              </w:tabs>
              <w:snapToGrid w:val="0"/>
              <w:ind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Professor</w:t>
            </w:r>
          </w:p>
        </w:tc>
        <w:tc>
          <w:tcPr>
            <w:tcW w:w="4678" w:type="dxa"/>
          </w:tcPr>
          <w:p w14:paraId="1211CC67" w14:textId="77777777" w:rsidR="00E6757E" w:rsidRPr="007A4FD9" w:rsidRDefault="00E6757E" w:rsidP="00842239">
            <w:pPr>
              <w:tabs>
                <w:tab w:val="left" w:pos="677"/>
                <w:tab w:val="left" w:pos="678"/>
              </w:tabs>
              <w:snapToGrid w:val="0"/>
              <w:ind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 B$96,000</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B$216,000</w:t>
            </w:r>
          </w:p>
        </w:tc>
      </w:tr>
    </w:tbl>
    <w:p w14:paraId="2C19658F" w14:textId="77777777" w:rsidR="00E6757E" w:rsidRPr="007A4FD9" w:rsidRDefault="00E6757E" w:rsidP="00842239">
      <w:pPr>
        <w:pStyle w:val="BodyText"/>
        <w:tabs>
          <w:tab w:val="left" w:pos="3710"/>
        </w:tabs>
        <w:snapToGrid w:val="0"/>
        <w:ind w:right="-42"/>
        <w:jc w:val="both"/>
        <w:rPr>
          <w:rFonts w:asciiTheme="majorHAnsi" w:hAnsiTheme="majorHAnsi" w:cstheme="majorHAnsi"/>
          <w:color w:val="000000" w:themeColor="text1"/>
          <w:spacing w:val="24"/>
        </w:rPr>
      </w:pPr>
      <w:r w:rsidRPr="007A4FD9">
        <w:rPr>
          <w:rFonts w:asciiTheme="majorHAnsi" w:hAnsiTheme="majorHAnsi" w:cstheme="majorHAnsi"/>
          <w:color w:val="000000" w:themeColor="text1"/>
          <w:spacing w:val="24"/>
        </w:rPr>
        <w:t xml:space="preserve"> </w:t>
      </w:r>
    </w:p>
    <w:p w14:paraId="6559EBD3" w14:textId="77777777" w:rsidR="00E6757E" w:rsidRPr="007A4FD9" w:rsidRDefault="00E6757E" w:rsidP="00057568">
      <w:pPr>
        <w:pStyle w:val="ListParagraph"/>
        <w:numPr>
          <w:ilvl w:val="0"/>
          <w:numId w:val="2"/>
        </w:numPr>
        <w:tabs>
          <w:tab w:val="left" w:pos="677"/>
          <w:tab w:val="left" w:pos="678"/>
        </w:tabs>
        <w:snapToGrid w:val="0"/>
        <w:ind w:left="284" w:right="-42" w:hanging="284"/>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monthly</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academic</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allowance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is</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as</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follows:</w:t>
      </w:r>
    </w:p>
    <w:p w14:paraId="45B8E56E"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tbl>
      <w:tblPr>
        <w:tblStyle w:val="TableGrid"/>
        <w:tblW w:w="0" w:type="auto"/>
        <w:tblInd w:w="817" w:type="dxa"/>
        <w:tblLook w:val="04A0" w:firstRow="1" w:lastRow="0" w:firstColumn="1" w:lastColumn="0" w:noHBand="0" w:noVBand="1"/>
      </w:tblPr>
      <w:tblGrid>
        <w:gridCol w:w="2835"/>
        <w:gridCol w:w="4678"/>
      </w:tblGrid>
      <w:tr w:rsidR="00E6757E" w:rsidRPr="007A4FD9" w14:paraId="75F4AD5D" w14:textId="77777777" w:rsidTr="006A4135">
        <w:tc>
          <w:tcPr>
            <w:tcW w:w="2835" w:type="dxa"/>
          </w:tcPr>
          <w:p w14:paraId="12FD6071" w14:textId="77777777" w:rsidR="00E6757E" w:rsidRPr="007A4FD9" w:rsidRDefault="00E6757E" w:rsidP="00842239">
            <w:pPr>
              <w:tabs>
                <w:tab w:val="left" w:pos="677"/>
                <w:tab w:val="left" w:pos="678"/>
              </w:tabs>
              <w:snapToGrid w:val="0"/>
              <w:ind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Senior</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Assistant</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Professor</w:t>
            </w:r>
          </w:p>
        </w:tc>
        <w:tc>
          <w:tcPr>
            <w:tcW w:w="4678" w:type="dxa"/>
          </w:tcPr>
          <w:p w14:paraId="1D699137" w14:textId="77777777" w:rsidR="00E6757E" w:rsidRPr="007A4FD9" w:rsidRDefault="00E6757E" w:rsidP="00842239">
            <w:pPr>
              <w:tabs>
                <w:tab w:val="left" w:pos="677"/>
                <w:tab w:val="left" w:pos="678"/>
              </w:tabs>
              <w:snapToGrid w:val="0"/>
              <w:ind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 B$300.00</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per</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month</w:t>
            </w:r>
          </w:p>
        </w:tc>
      </w:tr>
      <w:tr w:rsidR="00E6757E" w:rsidRPr="007A4FD9" w14:paraId="6683F41B" w14:textId="77777777" w:rsidTr="006A4135">
        <w:tc>
          <w:tcPr>
            <w:tcW w:w="2835" w:type="dxa"/>
          </w:tcPr>
          <w:p w14:paraId="46ABC671" w14:textId="77777777" w:rsidR="00E6757E" w:rsidRPr="007A4FD9" w:rsidRDefault="00E6757E" w:rsidP="00842239">
            <w:pPr>
              <w:tabs>
                <w:tab w:val="left" w:pos="677"/>
                <w:tab w:val="left" w:pos="678"/>
              </w:tabs>
              <w:snapToGrid w:val="0"/>
              <w:ind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Associate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Professor</w:t>
            </w:r>
          </w:p>
        </w:tc>
        <w:tc>
          <w:tcPr>
            <w:tcW w:w="4678" w:type="dxa"/>
          </w:tcPr>
          <w:p w14:paraId="46E8A80E" w14:textId="77777777" w:rsidR="00E6757E" w:rsidRPr="007A4FD9" w:rsidRDefault="00E6757E" w:rsidP="00842239">
            <w:pPr>
              <w:tabs>
                <w:tab w:val="left" w:pos="677"/>
                <w:tab w:val="left" w:pos="678"/>
              </w:tabs>
              <w:snapToGrid w:val="0"/>
              <w:ind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 B$500.00</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per</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month</w:t>
            </w:r>
          </w:p>
        </w:tc>
      </w:tr>
      <w:tr w:rsidR="00E6757E" w:rsidRPr="007A4FD9" w14:paraId="3400C7EE" w14:textId="77777777" w:rsidTr="006A4135">
        <w:tc>
          <w:tcPr>
            <w:tcW w:w="2835" w:type="dxa"/>
          </w:tcPr>
          <w:p w14:paraId="6F389389" w14:textId="77777777" w:rsidR="00E6757E" w:rsidRPr="007A4FD9" w:rsidRDefault="00E6757E" w:rsidP="00842239">
            <w:pPr>
              <w:tabs>
                <w:tab w:val="left" w:pos="677"/>
                <w:tab w:val="left" w:pos="678"/>
              </w:tabs>
              <w:snapToGrid w:val="0"/>
              <w:ind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Professor</w:t>
            </w:r>
          </w:p>
        </w:tc>
        <w:tc>
          <w:tcPr>
            <w:tcW w:w="4678" w:type="dxa"/>
          </w:tcPr>
          <w:p w14:paraId="6880E5E7" w14:textId="77777777" w:rsidR="00E6757E" w:rsidRPr="007A4FD9" w:rsidRDefault="00E6757E" w:rsidP="00842239">
            <w:pPr>
              <w:tabs>
                <w:tab w:val="left" w:pos="677"/>
                <w:tab w:val="left" w:pos="678"/>
              </w:tabs>
              <w:snapToGrid w:val="0"/>
              <w:ind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 B$800.00</w:t>
            </w:r>
            <w:r w:rsidRPr="007A4FD9">
              <w:rPr>
                <w:rFonts w:asciiTheme="majorHAnsi" w:hAnsiTheme="majorHAnsi" w:cstheme="majorHAnsi"/>
                <w:color w:val="000000" w:themeColor="text1"/>
                <w:spacing w:val="-1"/>
                <w:sz w:val="20"/>
                <w:szCs w:val="20"/>
              </w:rPr>
              <w:t xml:space="preserve"> – B$1,200.00 </w:t>
            </w:r>
            <w:r w:rsidRPr="007A4FD9">
              <w:rPr>
                <w:rFonts w:asciiTheme="majorHAnsi" w:hAnsiTheme="majorHAnsi" w:cstheme="majorHAnsi"/>
                <w:color w:val="000000" w:themeColor="text1"/>
                <w:sz w:val="20"/>
                <w:szCs w:val="20"/>
              </w:rPr>
              <w:t>per</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month</w:t>
            </w:r>
          </w:p>
        </w:tc>
      </w:tr>
    </w:tbl>
    <w:p w14:paraId="1D02B65A"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0C1A59B7" w14:textId="177F1D74" w:rsidR="00E6757E" w:rsidRPr="007A4FD9" w:rsidRDefault="00E6757E" w:rsidP="00057568">
      <w:pPr>
        <w:pStyle w:val="ListParagraph"/>
        <w:numPr>
          <w:ilvl w:val="0"/>
          <w:numId w:val="2"/>
        </w:numPr>
        <w:tabs>
          <w:tab w:val="left" w:pos="664"/>
          <w:tab w:val="left" w:pos="665"/>
        </w:tabs>
        <w:snapToGrid w:val="0"/>
        <w:ind w:left="284" w:right="-42" w:hanging="284"/>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(a).</w:t>
      </w:r>
      <w:r w:rsidRPr="007A4FD9">
        <w:rPr>
          <w:rFonts w:asciiTheme="majorHAnsi" w:hAnsiTheme="majorHAnsi" w:cstheme="majorHAnsi"/>
          <w:color w:val="000000" w:themeColor="text1"/>
          <w:sz w:val="20"/>
          <w:szCs w:val="20"/>
        </w:rPr>
        <w:tab/>
      </w:r>
      <w:r w:rsidRPr="007A4FD9">
        <w:rPr>
          <w:rFonts w:asciiTheme="majorHAnsi" w:hAnsiTheme="majorHAnsi" w:cstheme="majorHAnsi"/>
          <w:color w:val="000000" w:themeColor="text1"/>
          <w:sz w:val="20"/>
          <w:szCs w:val="20"/>
        </w:rPr>
        <w:tab/>
        <w:t>Bonus</w:t>
      </w:r>
      <w:r w:rsidRPr="007A4FD9">
        <w:rPr>
          <w:rFonts w:asciiTheme="majorHAnsi" w:hAnsiTheme="majorHAnsi" w:cstheme="majorHAnsi"/>
          <w:color w:val="000000" w:themeColor="text1"/>
          <w:spacing w:val="-11"/>
          <w:sz w:val="20"/>
          <w:szCs w:val="20"/>
        </w:rPr>
        <w:t xml:space="preserve"> </w:t>
      </w:r>
      <w:r w:rsidRPr="007A4FD9">
        <w:rPr>
          <w:rFonts w:asciiTheme="majorHAnsi" w:hAnsiTheme="majorHAnsi" w:cstheme="majorHAnsi"/>
          <w:color w:val="000000" w:themeColor="text1"/>
          <w:sz w:val="20"/>
          <w:szCs w:val="20"/>
        </w:rPr>
        <w:t>payment</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after</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every</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12</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months</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of</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satisfactory</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service:</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½</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month</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salary</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for</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Senior</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Assistant</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Professor/Associate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Professor/Professor. Bonus will not be paid in cases of resignation or dismissal from the service.</w:t>
      </w:r>
    </w:p>
    <w:p w14:paraId="69F06BBD"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47621C95" w14:textId="77777777" w:rsidR="00E6757E" w:rsidRPr="007A4FD9" w:rsidRDefault="00E6757E" w:rsidP="00057568">
      <w:pPr>
        <w:tabs>
          <w:tab w:val="left" w:pos="678"/>
          <w:tab w:val="left" w:pos="678"/>
        </w:tabs>
        <w:snapToGrid w:val="0"/>
        <w:ind w:left="284"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(b).</w:t>
      </w:r>
      <w:r w:rsidRPr="007A4FD9">
        <w:rPr>
          <w:rFonts w:asciiTheme="majorHAnsi" w:hAnsiTheme="majorHAnsi" w:cstheme="majorHAnsi"/>
          <w:color w:val="000000" w:themeColor="text1"/>
          <w:sz w:val="20"/>
          <w:szCs w:val="20"/>
        </w:rPr>
        <w:tab/>
        <w:t>Gratuity</w:t>
      </w:r>
      <w:r w:rsidRPr="007A4FD9">
        <w:rPr>
          <w:rFonts w:asciiTheme="majorHAnsi" w:hAnsiTheme="majorHAnsi" w:cstheme="majorHAnsi"/>
          <w:color w:val="000000" w:themeColor="text1"/>
          <w:spacing w:val="24"/>
          <w:sz w:val="20"/>
          <w:szCs w:val="20"/>
        </w:rPr>
        <w:t xml:space="preserve"> </w:t>
      </w:r>
      <w:r w:rsidRPr="007A4FD9">
        <w:rPr>
          <w:rFonts w:asciiTheme="majorHAnsi" w:hAnsiTheme="majorHAnsi" w:cstheme="majorHAnsi"/>
          <w:color w:val="000000" w:themeColor="text1"/>
          <w:sz w:val="20"/>
          <w:szCs w:val="20"/>
        </w:rPr>
        <w:t>payment:</w:t>
      </w:r>
      <w:r w:rsidRPr="007A4FD9">
        <w:rPr>
          <w:rFonts w:asciiTheme="majorHAnsi" w:hAnsiTheme="majorHAnsi" w:cstheme="majorHAnsi"/>
          <w:color w:val="000000" w:themeColor="text1"/>
          <w:spacing w:val="25"/>
          <w:sz w:val="20"/>
          <w:szCs w:val="20"/>
        </w:rPr>
        <w:t xml:space="preserve"> </w:t>
      </w:r>
      <w:r w:rsidRPr="007A4FD9">
        <w:rPr>
          <w:rFonts w:asciiTheme="majorHAnsi" w:hAnsiTheme="majorHAnsi" w:cstheme="majorHAnsi"/>
          <w:color w:val="000000" w:themeColor="text1"/>
          <w:sz w:val="20"/>
          <w:szCs w:val="20"/>
        </w:rPr>
        <w:t>25%</w:t>
      </w:r>
      <w:r w:rsidRPr="007A4FD9">
        <w:rPr>
          <w:rFonts w:asciiTheme="majorHAnsi" w:hAnsiTheme="majorHAnsi" w:cstheme="majorHAnsi"/>
          <w:color w:val="000000" w:themeColor="text1"/>
          <w:spacing w:val="24"/>
          <w:sz w:val="20"/>
          <w:szCs w:val="20"/>
        </w:rPr>
        <w:t xml:space="preserve"> </w:t>
      </w:r>
      <w:r w:rsidRPr="007A4FD9">
        <w:rPr>
          <w:rFonts w:asciiTheme="majorHAnsi" w:hAnsiTheme="majorHAnsi" w:cstheme="majorHAnsi"/>
          <w:color w:val="000000" w:themeColor="text1"/>
          <w:sz w:val="20"/>
          <w:szCs w:val="20"/>
        </w:rPr>
        <w:t>of</w:t>
      </w:r>
      <w:r w:rsidRPr="007A4FD9">
        <w:rPr>
          <w:rFonts w:asciiTheme="majorHAnsi" w:hAnsiTheme="majorHAnsi" w:cstheme="majorHAnsi"/>
          <w:color w:val="000000" w:themeColor="text1"/>
          <w:spacing w:val="24"/>
          <w:sz w:val="20"/>
          <w:szCs w:val="20"/>
        </w:rPr>
        <w:t xml:space="preserve"> the </w:t>
      </w:r>
      <w:r w:rsidRPr="007A4FD9">
        <w:rPr>
          <w:rFonts w:asciiTheme="majorHAnsi" w:hAnsiTheme="majorHAnsi" w:cstheme="majorHAnsi"/>
          <w:color w:val="000000" w:themeColor="text1"/>
          <w:sz w:val="20"/>
          <w:szCs w:val="20"/>
        </w:rPr>
        <w:t>last</w:t>
      </w:r>
      <w:r w:rsidRPr="007A4FD9">
        <w:rPr>
          <w:rFonts w:asciiTheme="majorHAnsi" w:hAnsiTheme="majorHAnsi" w:cstheme="majorHAnsi"/>
          <w:color w:val="000000" w:themeColor="text1"/>
          <w:spacing w:val="25"/>
          <w:sz w:val="20"/>
          <w:szCs w:val="20"/>
        </w:rPr>
        <w:t xml:space="preserve"> </w:t>
      </w:r>
      <w:r w:rsidRPr="007A4FD9">
        <w:rPr>
          <w:rFonts w:asciiTheme="majorHAnsi" w:hAnsiTheme="majorHAnsi" w:cstheme="majorHAnsi"/>
          <w:color w:val="000000" w:themeColor="text1"/>
          <w:sz w:val="20"/>
          <w:szCs w:val="20"/>
        </w:rPr>
        <w:t>drawn</w:t>
      </w:r>
      <w:r w:rsidRPr="007A4FD9">
        <w:rPr>
          <w:rFonts w:asciiTheme="majorHAnsi" w:hAnsiTheme="majorHAnsi" w:cstheme="majorHAnsi"/>
          <w:color w:val="000000" w:themeColor="text1"/>
          <w:spacing w:val="25"/>
          <w:sz w:val="20"/>
          <w:szCs w:val="20"/>
        </w:rPr>
        <w:t xml:space="preserve"> </w:t>
      </w:r>
      <w:r w:rsidRPr="007A4FD9">
        <w:rPr>
          <w:rFonts w:asciiTheme="majorHAnsi" w:hAnsiTheme="majorHAnsi" w:cstheme="majorHAnsi"/>
          <w:color w:val="000000" w:themeColor="text1"/>
          <w:sz w:val="20"/>
          <w:szCs w:val="20"/>
        </w:rPr>
        <w:t>monthly</w:t>
      </w:r>
      <w:r w:rsidRPr="007A4FD9">
        <w:rPr>
          <w:rFonts w:asciiTheme="majorHAnsi" w:hAnsiTheme="majorHAnsi" w:cstheme="majorHAnsi"/>
          <w:color w:val="000000" w:themeColor="text1"/>
          <w:spacing w:val="24"/>
          <w:sz w:val="20"/>
          <w:szCs w:val="20"/>
        </w:rPr>
        <w:t xml:space="preserve"> </w:t>
      </w:r>
      <w:r w:rsidRPr="007A4FD9">
        <w:rPr>
          <w:rFonts w:asciiTheme="majorHAnsi" w:hAnsiTheme="majorHAnsi" w:cstheme="majorHAnsi"/>
          <w:color w:val="000000" w:themeColor="text1"/>
          <w:sz w:val="20"/>
          <w:szCs w:val="20"/>
        </w:rPr>
        <w:t>salary</w:t>
      </w:r>
      <w:r w:rsidRPr="007A4FD9">
        <w:rPr>
          <w:rFonts w:asciiTheme="majorHAnsi" w:hAnsiTheme="majorHAnsi" w:cstheme="majorHAnsi"/>
          <w:color w:val="000000" w:themeColor="text1"/>
          <w:spacing w:val="25"/>
          <w:sz w:val="20"/>
          <w:szCs w:val="20"/>
        </w:rPr>
        <w:t xml:space="preserve"> </w:t>
      </w:r>
      <w:r w:rsidRPr="007A4FD9">
        <w:rPr>
          <w:rFonts w:asciiTheme="majorHAnsi" w:hAnsiTheme="majorHAnsi" w:cstheme="majorHAnsi"/>
          <w:color w:val="000000" w:themeColor="text1"/>
          <w:sz w:val="20"/>
          <w:szCs w:val="20"/>
        </w:rPr>
        <w:t>x</w:t>
      </w:r>
      <w:r w:rsidRPr="007A4FD9">
        <w:rPr>
          <w:rFonts w:asciiTheme="majorHAnsi" w:hAnsiTheme="majorHAnsi" w:cstheme="majorHAnsi"/>
          <w:color w:val="000000" w:themeColor="text1"/>
          <w:spacing w:val="25"/>
          <w:sz w:val="20"/>
          <w:szCs w:val="20"/>
        </w:rPr>
        <w:t xml:space="preserve"> </w:t>
      </w:r>
      <w:r w:rsidRPr="007A4FD9">
        <w:rPr>
          <w:rFonts w:asciiTheme="majorHAnsi" w:hAnsiTheme="majorHAnsi" w:cstheme="majorHAnsi"/>
          <w:color w:val="000000" w:themeColor="text1"/>
          <w:sz w:val="20"/>
          <w:szCs w:val="20"/>
        </w:rPr>
        <w:t>36</w:t>
      </w:r>
      <w:r w:rsidRPr="007A4FD9">
        <w:rPr>
          <w:rFonts w:asciiTheme="majorHAnsi" w:hAnsiTheme="majorHAnsi" w:cstheme="majorHAnsi"/>
          <w:color w:val="000000" w:themeColor="text1"/>
          <w:spacing w:val="24"/>
          <w:sz w:val="20"/>
          <w:szCs w:val="20"/>
        </w:rPr>
        <w:t xml:space="preserve"> </w:t>
      </w:r>
      <w:r w:rsidRPr="007A4FD9">
        <w:rPr>
          <w:rFonts w:asciiTheme="majorHAnsi" w:hAnsiTheme="majorHAnsi" w:cstheme="majorHAnsi"/>
          <w:color w:val="000000" w:themeColor="text1"/>
          <w:sz w:val="20"/>
          <w:szCs w:val="20"/>
        </w:rPr>
        <w:t>months</w:t>
      </w:r>
      <w:r w:rsidRPr="007A4FD9">
        <w:rPr>
          <w:rFonts w:asciiTheme="majorHAnsi" w:hAnsiTheme="majorHAnsi" w:cstheme="majorHAnsi"/>
          <w:color w:val="000000" w:themeColor="text1"/>
          <w:spacing w:val="23"/>
          <w:sz w:val="20"/>
          <w:szCs w:val="20"/>
        </w:rPr>
        <w:t xml:space="preserve"> </w:t>
      </w:r>
      <w:r w:rsidRPr="007A4FD9">
        <w:rPr>
          <w:rFonts w:asciiTheme="majorHAnsi" w:hAnsiTheme="majorHAnsi" w:cstheme="majorHAnsi"/>
          <w:color w:val="000000" w:themeColor="text1"/>
          <w:sz w:val="20"/>
          <w:szCs w:val="20"/>
        </w:rPr>
        <w:t>at</w:t>
      </w:r>
      <w:r w:rsidRPr="007A4FD9">
        <w:rPr>
          <w:rFonts w:asciiTheme="majorHAnsi" w:hAnsiTheme="majorHAnsi" w:cstheme="majorHAnsi"/>
          <w:color w:val="000000" w:themeColor="text1"/>
          <w:spacing w:val="25"/>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24"/>
          <w:sz w:val="20"/>
          <w:szCs w:val="20"/>
        </w:rPr>
        <w:t xml:space="preserve"> </w:t>
      </w:r>
      <w:r w:rsidRPr="007A4FD9">
        <w:rPr>
          <w:rFonts w:asciiTheme="majorHAnsi" w:hAnsiTheme="majorHAnsi" w:cstheme="majorHAnsi"/>
          <w:color w:val="000000" w:themeColor="text1"/>
          <w:sz w:val="20"/>
          <w:szCs w:val="20"/>
        </w:rPr>
        <w:t>end</w:t>
      </w:r>
      <w:r w:rsidRPr="007A4FD9">
        <w:rPr>
          <w:rFonts w:asciiTheme="majorHAnsi" w:hAnsiTheme="majorHAnsi" w:cstheme="majorHAnsi"/>
          <w:color w:val="000000" w:themeColor="text1"/>
          <w:spacing w:val="25"/>
          <w:sz w:val="20"/>
          <w:szCs w:val="20"/>
        </w:rPr>
        <w:t xml:space="preserve"> </w:t>
      </w:r>
      <w:r w:rsidRPr="007A4FD9">
        <w:rPr>
          <w:rFonts w:asciiTheme="majorHAnsi" w:hAnsiTheme="majorHAnsi" w:cstheme="majorHAnsi"/>
          <w:color w:val="000000" w:themeColor="text1"/>
          <w:sz w:val="20"/>
          <w:szCs w:val="20"/>
        </w:rPr>
        <w:t>of</w:t>
      </w:r>
      <w:r w:rsidRPr="007A4FD9">
        <w:rPr>
          <w:rFonts w:asciiTheme="majorHAnsi" w:hAnsiTheme="majorHAnsi" w:cstheme="majorHAnsi"/>
          <w:color w:val="000000" w:themeColor="text1"/>
          <w:spacing w:val="25"/>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24"/>
          <w:sz w:val="20"/>
          <w:szCs w:val="20"/>
        </w:rPr>
        <w:t xml:space="preserve"> </w:t>
      </w:r>
      <w:r w:rsidRPr="007A4FD9">
        <w:rPr>
          <w:rFonts w:asciiTheme="majorHAnsi" w:hAnsiTheme="majorHAnsi" w:cstheme="majorHAnsi"/>
          <w:color w:val="000000" w:themeColor="text1"/>
          <w:sz w:val="20"/>
          <w:szCs w:val="20"/>
        </w:rPr>
        <w:t>contract.</w:t>
      </w:r>
      <w:r w:rsidRPr="007A4FD9">
        <w:rPr>
          <w:rFonts w:asciiTheme="majorHAnsi" w:hAnsiTheme="majorHAnsi" w:cstheme="majorHAnsi"/>
          <w:color w:val="000000" w:themeColor="text1"/>
          <w:spacing w:val="-59"/>
          <w:sz w:val="20"/>
          <w:szCs w:val="20"/>
        </w:rPr>
        <w:t xml:space="preserve"> </w:t>
      </w:r>
      <w:r w:rsidRPr="007A4FD9">
        <w:rPr>
          <w:rFonts w:asciiTheme="majorHAnsi" w:hAnsiTheme="majorHAnsi" w:cstheme="majorHAnsi"/>
          <w:color w:val="000000" w:themeColor="text1"/>
          <w:sz w:val="20"/>
          <w:szCs w:val="20"/>
        </w:rPr>
        <w:t>Payable</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at</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end</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of</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contract.</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All</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allowances</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will</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not</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be</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included</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in</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calculation</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of</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gratuity. Gratuity will not be paid in cases of resignation or dismissal from the service.</w:t>
      </w:r>
    </w:p>
    <w:p w14:paraId="19EF61B0"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0F836373" w14:textId="77777777" w:rsidR="00E6757E" w:rsidRPr="007A4FD9" w:rsidRDefault="00E6757E" w:rsidP="00057568">
      <w:pPr>
        <w:pStyle w:val="ListParagraph"/>
        <w:numPr>
          <w:ilvl w:val="0"/>
          <w:numId w:val="2"/>
        </w:numPr>
        <w:tabs>
          <w:tab w:val="left" w:pos="678"/>
          <w:tab w:val="left" w:pos="678"/>
        </w:tabs>
        <w:snapToGrid w:val="0"/>
        <w:ind w:left="284" w:right="-42" w:hanging="284"/>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Other</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benefits:</w:t>
      </w:r>
    </w:p>
    <w:p w14:paraId="3E8AE355"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493B2239" w14:textId="0296CAED" w:rsidR="00057568" w:rsidRPr="007A4FD9" w:rsidRDefault="00E00497" w:rsidP="00842239">
      <w:pPr>
        <w:pStyle w:val="ListParagraph"/>
        <w:numPr>
          <w:ilvl w:val="1"/>
          <w:numId w:val="2"/>
        </w:numPr>
        <w:tabs>
          <w:tab w:val="left" w:pos="678"/>
          <w:tab w:val="left" w:pos="678"/>
        </w:tabs>
        <w:snapToGrid w:val="0"/>
        <w:ind w:left="709"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For each child studying abroad, the amount of the subsidised education allowance is based on the amount claimed, up to a maximum of B$800 per month. This</w:t>
      </w:r>
      <w:r w:rsidRPr="007A4FD9">
        <w:rPr>
          <w:rFonts w:asciiTheme="majorHAnsi" w:hAnsiTheme="majorHAnsi" w:cstheme="majorHAnsi"/>
          <w:color w:val="000000" w:themeColor="text1"/>
          <w:spacing w:val="-5"/>
          <w:sz w:val="20"/>
          <w:szCs w:val="20"/>
        </w:rPr>
        <w:t xml:space="preserve"> </w:t>
      </w:r>
      <w:r w:rsidRPr="007A4FD9">
        <w:rPr>
          <w:rFonts w:asciiTheme="majorHAnsi" w:hAnsiTheme="majorHAnsi" w:cstheme="majorHAnsi"/>
          <w:color w:val="000000" w:themeColor="text1"/>
          <w:sz w:val="20"/>
          <w:szCs w:val="20"/>
        </w:rPr>
        <w:t>rate</w:t>
      </w:r>
      <w:r w:rsidRPr="007A4FD9">
        <w:rPr>
          <w:rFonts w:asciiTheme="majorHAnsi" w:hAnsiTheme="majorHAnsi" w:cstheme="majorHAnsi"/>
          <w:color w:val="000000" w:themeColor="text1"/>
          <w:spacing w:val="-5"/>
          <w:sz w:val="20"/>
          <w:szCs w:val="20"/>
        </w:rPr>
        <w:t xml:space="preserve"> </w:t>
      </w:r>
      <w:r w:rsidRPr="007A4FD9">
        <w:rPr>
          <w:rFonts w:asciiTheme="majorHAnsi" w:hAnsiTheme="majorHAnsi" w:cstheme="majorHAnsi"/>
          <w:color w:val="000000" w:themeColor="text1"/>
          <w:sz w:val="20"/>
          <w:szCs w:val="20"/>
        </w:rPr>
        <w:t>includes</w:t>
      </w:r>
      <w:r w:rsidRPr="007A4FD9">
        <w:rPr>
          <w:rFonts w:asciiTheme="majorHAnsi" w:hAnsiTheme="majorHAnsi" w:cstheme="majorHAnsi"/>
          <w:color w:val="000000" w:themeColor="text1"/>
          <w:spacing w:val="-5"/>
          <w:sz w:val="20"/>
          <w:szCs w:val="20"/>
        </w:rPr>
        <w:t xml:space="preserve"> a </w:t>
      </w:r>
      <w:r w:rsidRPr="007A4FD9">
        <w:rPr>
          <w:rFonts w:asciiTheme="majorHAnsi" w:hAnsiTheme="majorHAnsi" w:cstheme="majorHAnsi"/>
          <w:color w:val="000000" w:themeColor="text1"/>
          <w:sz w:val="20"/>
          <w:szCs w:val="20"/>
        </w:rPr>
        <w:t>claim</w:t>
      </w:r>
      <w:r w:rsidRPr="007A4FD9">
        <w:rPr>
          <w:rFonts w:asciiTheme="majorHAnsi" w:hAnsiTheme="majorHAnsi" w:cstheme="majorHAnsi"/>
          <w:color w:val="000000" w:themeColor="text1"/>
          <w:spacing w:val="-6"/>
          <w:sz w:val="20"/>
          <w:szCs w:val="20"/>
        </w:rPr>
        <w:t xml:space="preserve"> </w:t>
      </w:r>
      <w:r w:rsidRPr="007A4FD9">
        <w:rPr>
          <w:rFonts w:asciiTheme="majorHAnsi" w:hAnsiTheme="majorHAnsi" w:cstheme="majorHAnsi"/>
          <w:color w:val="000000" w:themeColor="text1"/>
          <w:sz w:val="20"/>
          <w:szCs w:val="20"/>
        </w:rPr>
        <w:t>for</w:t>
      </w:r>
      <w:r w:rsidRPr="007A4FD9">
        <w:rPr>
          <w:rFonts w:asciiTheme="majorHAnsi" w:hAnsiTheme="majorHAnsi" w:cstheme="majorHAnsi"/>
          <w:color w:val="000000" w:themeColor="text1"/>
          <w:spacing w:val="-5"/>
          <w:sz w:val="20"/>
          <w:szCs w:val="20"/>
        </w:rPr>
        <w:t xml:space="preserve"> </w:t>
      </w:r>
      <w:r w:rsidRPr="007A4FD9">
        <w:rPr>
          <w:rFonts w:asciiTheme="majorHAnsi" w:hAnsiTheme="majorHAnsi" w:cstheme="majorHAnsi"/>
          <w:color w:val="000000" w:themeColor="text1"/>
          <w:sz w:val="20"/>
          <w:szCs w:val="20"/>
        </w:rPr>
        <w:t>accommodation. If accommodation is not included in the fees, payment will be made according to the amount claimed, with a maximum of $400 a month for each child. The</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education</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allowance</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is</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for</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contract</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officer’s</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children</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from</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age</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of</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5 to 21.</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education</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allowance</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claim</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is</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up</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to</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4</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children</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(but</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only</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2</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for</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concession</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 xml:space="preserve">passage). Should the child </w:t>
      </w:r>
      <w:r w:rsidRPr="00D16C0E">
        <w:rPr>
          <w:rFonts w:asciiTheme="majorHAnsi" w:hAnsiTheme="majorHAnsi" w:cstheme="majorHAnsi"/>
          <w:color w:val="000000" w:themeColor="text1"/>
          <w:sz w:val="20"/>
          <w:szCs w:val="20"/>
        </w:rPr>
        <w:t>receive</w:t>
      </w:r>
      <w:r w:rsidRPr="007A4FD9">
        <w:rPr>
          <w:rFonts w:asciiTheme="majorHAnsi" w:hAnsiTheme="majorHAnsi" w:cstheme="majorHAnsi"/>
          <w:color w:val="000000" w:themeColor="text1"/>
          <w:sz w:val="20"/>
          <w:szCs w:val="20"/>
        </w:rPr>
        <w:t xml:space="preserve"> other financial assistance/additional funding for their education (such as a scholarship, a grant, or maintenance allowance), the amount of education payable will be reduced. For</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instance,</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if</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education</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allowance is</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B$400,</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owing</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to</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other</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assistance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amounting</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to</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B$300,</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Government</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will</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only</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pay</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$100.</w:t>
      </w:r>
    </w:p>
    <w:p w14:paraId="232A3F56" w14:textId="77777777" w:rsidR="00057568" w:rsidRPr="007A4FD9" w:rsidRDefault="00057568" w:rsidP="00057568">
      <w:pPr>
        <w:pStyle w:val="ListParagraph"/>
        <w:tabs>
          <w:tab w:val="left" w:pos="678"/>
          <w:tab w:val="left" w:pos="678"/>
        </w:tabs>
        <w:snapToGrid w:val="0"/>
        <w:ind w:left="709" w:right="-42" w:firstLine="0"/>
        <w:jc w:val="both"/>
        <w:rPr>
          <w:rFonts w:asciiTheme="majorHAnsi" w:hAnsiTheme="majorHAnsi" w:cstheme="majorHAnsi"/>
          <w:color w:val="000000" w:themeColor="text1"/>
          <w:sz w:val="20"/>
          <w:szCs w:val="20"/>
        </w:rPr>
      </w:pPr>
    </w:p>
    <w:p w14:paraId="555E9C2F" w14:textId="77777777" w:rsidR="00057568" w:rsidRPr="007A4FD9" w:rsidRDefault="00E6757E" w:rsidP="00057568">
      <w:pPr>
        <w:pStyle w:val="ListParagraph"/>
        <w:tabs>
          <w:tab w:val="left" w:pos="678"/>
          <w:tab w:val="left" w:pos="678"/>
        </w:tabs>
        <w:snapToGrid w:val="0"/>
        <w:ind w:left="709" w:right="-42" w:firstLine="0"/>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The rate of education allowance for private schools in Brunei [except the government-owned</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Jerudong International School (JIS)] is $120.00 per child per month. The education allowance for</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children</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schooling</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in</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JIS</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t>will</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t>be</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paid</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t>directly</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to</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JIS.</w:t>
      </w:r>
      <w:r w:rsidRPr="007A4FD9">
        <w:rPr>
          <w:rFonts w:asciiTheme="majorHAnsi" w:hAnsiTheme="majorHAnsi" w:cstheme="majorHAnsi"/>
          <w:color w:val="000000" w:themeColor="text1"/>
          <w:spacing w:val="-6"/>
          <w:sz w:val="20"/>
          <w:szCs w:val="20"/>
        </w:rPr>
        <w:t xml:space="preserve"> </w:t>
      </w:r>
      <w:r w:rsidRPr="007A4FD9">
        <w:rPr>
          <w:rFonts w:asciiTheme="majorHAnsi" w:hAnsiTheme="majorHAnsi" w:cstheme="majorHAnsi"/>
          <w:color w:val="000000" w:themeColor="text1"/>
          <w:sz w:val="20"/>
          <w:szCs w:val="20"/>
        </w:rPr>
        <w:t>The contract</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officer</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t>will</w:t>
      </w:r>
      <w:r w:rsidRPr="007A4FD9">
        <w:rPr>
          <w:rFonts w:asciiTheme="majorHAnsi" w:hAnsiTheme="majorHAnsi" w:cstheme="majorHAnsi"/>
          <w:color w:val="000000" w:themeColor="text1"/>
          <w:spacing w:val="-6"/>
          <w:sz w:val="20"/>
          <w:szCs w:val="20"/>
        </w:rPr>
        <w:t xml:space="preserve"> </w:t>
      </w:r>
      <w:r w:rsidRPr="007A4FD9">
        <w:rPr>
          <w:rFonts w:asciiTheme="majorHAnsi" w:hAnsiTheme="majorHAnsi" w:cstheme="majorHAnsi"/>
          <w:color w:val="000000" w:themeColor="text1"/>
          <w:sz w:val="20"/>
          <w:szCs w:val="20"/>
        </w:rPr>
        <w:t>have</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to</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top-up</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difference between</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allowance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and</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actual</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school</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fees</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if</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amount</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exceeds</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$800</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per</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month.</w:t>
      </w:r>
    </w:p>
    <w:p w14:paraId="299AA66B" w14:textId="77777777" w:rsidR="00057568" w:rsidRPr="007A4FD9" w:rsidRDefault="00057568" w:rsidP="00057568">
      <w:pPr>
        <w:pStyle w:val="ListParagraph"/>
        <w:rPr>
          <w:rFonts w:asciiTheme="majorHAnsi" w:hAnsiTheme="majorHAnsi" w:cstheme="majorHAnsi"/>
          <w:color w:val="000000" w:themeColor="text1"/>
          <w:sz w:val="20"/>
          <w:szCs w:val="20"/>
        </w:rPr>
      </w:pPr>
    </w:p>
    <w:p w14:paraId="73214932" w14:textId="0D927BDD" w:rsidR="00057568" w:rsidRPr="007A4FD9" w:rsidRDefault="00E6757E" w:rsidP="00057568">
      <w:pPr>
        <w:pStyle w:val="ListParagraph"/>
        <w:numPr>
          <w:ilvl w:val="1"/>
          <w:numId w:val="2"/>
        </w:numPr>
        <w:tabs>
          <w:tab w:val="left" w:pos="678"/>
          <w:tab w:val="left" w:pos="678"/>
        </w:tabs>
        <w:snapToGrid w:val="0"/>
        <w:ind w:left="709"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Children’s</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concession</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passage</w:t>
      </w:r>
      <w:r w:rsidRPr="007A4FD9">
        <w:rPr>
          <w:rFonts w:asciiTheme="majorHAnsi" w:hAnsiTheme="majorHAnsi" w:cstheme="majorHAnsi"/>
          <w:color w:val="000000" w:themeColor="text1"/>
          <w:spacing w:val="-4"/>
          <w:sz w:val="20"/>
          <w:szCs w:val="20"/>
        </w:rPr>
        <w:t xml:space="preserve"> for </w:t>
      </w:r>
      <w:r w:rsidRPr="007A4FD9">
        <w:rPr>
          <w:rFonts w:asciiTheme="majorHAnsi" w:hAnsiTheme="majorHAnsi" w:cstheme="majorHAnsi"/>
          <w:color w:val="000000" w:themeColor="text1"/>
          <w:sz w:val="20"/>
          <w:szCs w:val="20"/>
        </w:rPr>
        <w:t>up</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to</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2</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children</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who</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are</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paid</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education</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allowance</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under</w:t>
      </w:r>
      <w:r w:rsidRPr="007A4FD9">
        <w:rPr>
          <w:rFonts w:asciiTheme="majorHAnsi" w:hAnsiTheme="majorHAnsi" w:cstheme="majorHAnsi"/>
          <w:color w:val="000000" w:themeColor="text1"/>
          <w:spacing w:val="-9"/>
          <w:sz w:val="20"/>
          <w:szCs w:val="20"/>
        </w:rPr>
        <w:t xml:space="preserve"> the </w:t>
      </w:r>
      <w:r w:rsidR="00AD6851">
        <w:rPr>
          <w:rFonts w:asciiTheme="majorHAnsi" w:hAnsiTheme="majorHAnsi" w:cstheme="majorHAnsi"/>
          <w:color w:val="000000" w:themeColor="text1"/>
          <w:sz w:val="20"/>
          <w:szCs w:val="20"/>
        </w:rPr>
        <w:t xml:space="preserve">category </w:t>
      </w:r>
      <w:r w:rsidRPr="007A4FD9">
        <w:rPr>
          <w:rFonts w:asciiTheme="majorHAnsi" w:hAnsiTheme="majorHAnsi" w:cstheme="majorHAnsi"/>
          <w:color w:val="000000" w:themeColor="text1"/>
          <w:sz w:val="20"/>
          <w:szCs w:val="20"/>
        </w:rPr>
        <w:t xml:space="preserve">of </w:t>
      </w:r>
      <w:r w:rsidR="00AD6851">
        <w:rPr>
          <w:rFonts w:asciiTheme="majorHAnsi" w:hAnsiTheme="majorHAnsi" w:cstheme="majorHAnsi"/>
          <w:color w:val="000000" w:themeColor="text1"/>
          <w:sz w:val="20"/>
          <w:szCs w:val="20"/>
        </w:rPr>
        <w:t>‘</w:t>
      </w:r>
      <w:r w:rsidRPr="007A4FD9">
        <w:rPr>
          <w:rFonts w:asciiTheme="majorHAnsi" w:hAnsiTheme="majorHAnsi" w:cstheme="majorHAnsi"/>
          <w:color w:val="000000" w:themeColor="text1"/>
          <w:sz w:val="20"/>
          <w:szCs w:val="20"/>
        </w:rPr>
        <w:t>student studying at boarding schools outside Brunei’. The return passages from the place of</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domicile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to</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Brunei</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in</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each</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calendar</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year</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of</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service.</w:t>
      </w:r>
    </w:p>
    <w:p w14:paraId="5F01EE16" w14:textId="77777777" w:rsidR="00057568" w:rsidRPr="007A4FD9" w:rsidRDefault="00057568" w:rsidP="00057568">
      <w:pPr>
        <w:pStyle w:val="ListParagraph"/>
        <w:rPr>
          <w:rFonts w:asciiTheme="majorHAnsi" w:hAnsiTheme="majorHAnsi" w:cstheme="majorHAnsi"/>
          <w:color w:val="000000" w:themeColor="text1"/>
          <w:sz w:val="20"/>
          <w:szCs w:val="20"/>
        </w:rPr>
      </w:pPr>
    </w:p>
    <w:p w14:paraId="17F839D6" w14:textId="6C1F7496" w:rsidR="00057568" w:rsidRPr="007A4FD9" w:rsidRDefault="00E6757E" w:rsidP="00057568">
      <w:pPr>
        <w:pStyle w:val="ListParagraph"/>
        <w:numPr>
          <w:ilvl w:val="1"/>
          <w:numId w:val="2"/>
        </w:numPr>
        <w:tabs>
          <w:tab w:val="left" w:pos="678"/>
          <w:tab w:val="left" w:pos="678"/>
        </w:tabs>
        <w:snapToGrid w:val="0"/>
        <w:ind w:left="709"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Subsidised</w:t>
      </w:r>
      <w:r w:rsidRPr="007A4FD9">
        <w:rPr>
          <w:rFonts w:asciiTheme="majorHAnsi" w:hAnsiTheme="majorHAnsi" w:cstheme="majorHAnsi"/>
          <w:color w:val="000000" w:themeColor="text1"/>
          <w:spacing w:val="-5"/>
          <w:sz w:val="20"/>
          <w:szCs w:val="20"/>
        </w:rPr>
        <w:t xml:space="preserve"> </w:t>
      </w:r>
      <w:r w:rsidRPr="007A4FD9">
        <w:rPr>
          <w:rFonts w:asciiTheme="majorHAnsi" w:hAnsiTheme="majorHAnsi" w:cstheme="majorHAnsi"/>
          <w:color w:val="000000" w:themeColor="text1"/>
          <w:sz w:val="20"/>
          <w:szCs w:val="20"/>
        </w:rPr>
        <w:t>housing</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[staff</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contribute</w:t>
      </w:r>
      <w:r w:rsidRPr="007A4FD9">
        <w:rPr>
          <w:rFonts w:asciiTheme="majorHAnsi" w:hAnsiTheme="majorHAnsi" w:cstheme="majorHAnsi"/>
          <w:color w:val="000000" w:themeColor="text1"/>
          <w:spacing w:val="-5"/>
          <w:sz w:val="20"/>
          <w:szCs w:val="20"/>
        </w:rPr>
        <w:t xml:space="preserve"> </w:t>
      </w:r>
      <w:r w:rsidRPr="007A4FD9">
        <w:rPr>
          <w:rFonts w:asciiTheme="majorHAnsi" w:hAnsiTheme="majorHAnsi" w:cstheme="majorHAnsi"/>
          <w:color w:val="000000" w:themeColor="text1"/>
          <w:sz w:val="20"/>
          <w:szCs w:val="20"/>
        </w:rPr>
        <w:t>B$130</w:t>
      </w:r>
      <w:r w:rsidRPr="007A4FD9">
        <w:rPr>
          <w:rFonts w:asciiTheme="majorHAnsi" w:hAnsiTheme="majorHAnsi" w:cstheme="majorHAnsi"/>
          <w:color w:val="000000" w:themeColor="text1"/>
          <w:spacing w:val="-5"/>
          <w:sz w:val="20"/>
          <w:szCs w:val="20"/>
        </w:rPr>
        <w:t xml:space="preserve"> </w:t>
      </w:r>
      <w:r w:rsidRPr="007A4FD9">
        <w:rPr>
          <w:rFonts w:asciiTheme="majorHAnsi" w:hAnsiTheme="majorHAnsi" w:cstheme="majorHAnsi"/>
          <w:color w:val="000000" w:themeColor="text1"/>
          <w:sz w:val="20"/>
          <w:szCs w:val="20"/>
        </w:rPr>
        <w:t>per</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month].</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Newly</w:t>
      </w:r>
      <w:r w:rsidRPr="007A4FD9">
        <w:rPr>
          <w:rFonts w:asciiTheme="majorHAnsi" w:hAnsiTheme="majorHAnsi" w:cstheme="majorHAnsi"/>
          <w:color w:val="000000" w:themeColor="text1"/>
          <w:spacing w:val="-5"/>
          <w:sz w:val="20"/>
          <w:szCs w:val="20"/>
        </w:rPr>
        <w:t xml:space="preserve"> </w:t>
      </w:r>
      <w:r w:rsidRPr="007A4FD9">
        <w:rPr>
          <w:rFonts w:asciiTheme="majorHAnsi" w:hAnsiTheme="majorHAnsi" w:cstheme="majorHAnsi"/>
          <w:color w:val="000000" w:themeColor="text1"/>
          <w:sz w:val="20"/>
          <w:szCs w:val="20"/>
        </w:rPr>
        <w:t>join</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staff</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will</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be</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required</w:t>
      </w:r>
      <w:r w:rsidRPr="007A4FD9">
        <w:rPr>
          <w:rFonts w:asciiTheme="majorHAnsi" w:hAnsiTheme="majorHAnsi" w:cstheme="majorHAnsi"/>
          <w:color w:val="000000" w:themeColor="text1"/>
          <w:spacing w:val="-5"/>
          <w:sz w:val="20"/>
          <w:szCs w:val="20"/>
        </w:rPr>
        <w:t xml:space="preserve"> </w:t>
      </w:r>
      <w:r w:rsidRPr="007A4FD9">
        <w:rPr>
          <w:rFonts w:asciiTheme="majorHAnsi" w:hAnsiTheme="majorHAnsi" w:cstheme="majorHAnsi"/>
          <w:color w:val="000000" w:themeColor="text1"/>
          <w:sz w:val="20"/>
          <w:szCs w:val="20"/>
        </w:rPr>
        <w:t>to</w:t>
      </w:r>
      <w:r w:rsidRPr="007A4FD9">
        <w:rPr>
          <w:rFonts w:asciiTheme="majorHAnsi" w:hAnsiTheme="majorHAnsi" w:cstheme="majorHAnsi"/>
          <w:color w:val="000000" w:themeColor="text1"/>
          <w:spacing w:val="-5"/>
          <w:sz w:val="20"/>
          <w:szCs w:val="20"/>
        </w:rPr>
        <w:t xml:space="preserve"> </w:t>
      </w:r>
      <w:r w:rsidRPr="007A4FD9">
        <w:rPr>
          <w:rFonts w:asciiTheme="majorHAnsi" w:hAnsiTheme="majorHAnsi" w:cstheme="majorHAnsi"/>
          <w:color w:val="000000" w:themeColor="text1"/>
          <w:sz w:val="20"/>
          <w:szCs w:val="20"/>
        </w:rPr>
        <w:t>stay</w:t>
      </w:r>
      <w:r w:rsidRPr="007A4FD9">
        <w:rPr>
          <w:rFonts w:asciiTheme="majorHAnsi" w:hAnsiTheme="majorHAnsi" w:cstheme="majorHAnsi"/>
          <w:color w:val="000000" w:themeColor="text1"/>
          <w:spacing w:val="-4"/>
          <w:sz w:val="20"/>
          <w:szCs w:val="20"/>
        </w:rPr>
        <w:t xml:space="preserve"> </w:t>
      </w:r>
      <w:r w:rsidR="00AD6851">
        <w:rPr>
          <w:rFonts w:asciiTheme="majorHAnsi" w:hAnsiTheme="majorHAnsi" w:cstheme="majorHAnsi"/>
          <w:color w:val="000000" w:themeColor="text1"/>
          <w:sz w:val="20"/>
          <w:szCs w:val="20"/>
        </w:rPr>
        <w:t xml:space="preserve">in </w:t>
      </w:r>
      <w:r w:rsidRPr="007A4FD9">
        <w:rPr>
          <w:rFonts w:asciiTheme="majorHAnsi" w:hAnsiTheme="majorHAnsi" w:cstheme="majorHAnsi"/>
          <w:color w:val="000000" w:themeColor="text1"/>
          <w:sz w:val="20"/>
          <w:szCs w:val="20"/>
        </w:rPr>
        <w:t>a transit hotel in the first instance, with a daily service charge of B$2.00 for adults and B$1.00 for</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children</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under</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12</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years</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old.</w:t>
      </w:r>
    </w:p>
    <w:p w14:paraId="28CF944B" w14:textId="77777777" w:rsidR="00057568" w:rsidRPr="007A4FD9" w:rsidRDefault="00057568" w:rsidP="00057568">
      <w:pPr>
        <w:pStyle w:val="ListParagraph"/>
        <w:rPr>
          <w:rFonts w:asciiTheme="majorHAnsi" w:hAnsiTheme="majorHAnsi" w:cstheme="majorHAnsi"/>
          <w:color w:val="000000" w:themeColor="text1"/>
          <w:sz w:val="20"/>
          <w:szCs w:val="20"/>
        </w:rPr>
      </w:pPr>
    </w:p>
    <w:p w14:paraId="1AD12BCB" w14:textId="77777777" w:rsidR="00057568" w:rsidRPr="007A4FD9" w:rsidRDefault="00E6757E" w:rsidP="00057568">
      <w:pPr>
        <w:pStyle w:val="ListParagraph"/>
        <w:numPr>
          <w:ilvl w:val="1"/>
          <w:numId w:val="2"/>
        </w:numPr>
        <w:tabs>
          <w:tab w:val="left" w:pos="678"/>
          <w:tab w:val="left" w:pos="678"/>
        </w:tabs>
        <w:snapToGrid w:val="0"/>
        <w:ind w:left="709"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Free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medical</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service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at</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government</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hospitals</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and</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health</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centres</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for</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contract</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officer</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and</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accompanying spouse and children below the age of 18 years old subject to payment of a small</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registration</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fee</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for</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each</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visit.</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There</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will</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be</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charges</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for</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certain</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dental</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procedures.</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Medical</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treatment</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overseas</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will</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be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borne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by</w:t>
      </w:r>
      <w:r w:rsidRPr="007A4FD9">
        <w:rPr>
          <w:rFonts w:asciiTheme="majorHAnsi" w:hAnsiTheme="majorHAnsi" w:cstheme="majorHAnsi"/>
          <w:color w:val="000000" w:themeColor="text1"/>
          <w:spacing w:val="-1"/>
          <w:sz w:val="20"/>
          <w:szCs w:val="20"/>
        </w:rPr>
        <w:t xml:space="preserve"> the </w:t>
      </w:r>
      <w:r w:rsidRPr="007A4FD9">
        <w:rPr>
          <w:rFonts w:asciiTheme="majorHAnsi" w:hAnsiTheme="majorHAnsi" w:cstheme="majorHAnsi"/>
          <w:color w:val="000000" w:themeColor="text1"/>
          <w:sz w:val="20"/>
          <w:szCs w:val="20"/>
        </w:rPr>
        <w:t>contract</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officer.</w:t>
      </w:r>
    </w:p>
    <w:p w14:paraId="42F5C26A" w14:textId="77777777" w:rsidR="00057568" w:rsidRPr="00AD6851" w:rsidRDefault="00057568" w:rsidP="00AD6851">
      <w:pPr>
        <w:rPr>
          <w:rFonts w:asciiTheme="majorHAnsi" w:hAnsiTheme="majorHAnsi" w:cstheme="majorHAnsi"/>
          <w:color w:val="000000" w:themeColor="text1"/>
          <w:sz w:val="20"/>
          <w:szCs w:val="20"/>
        </w:rPr>
      </w:pPr>
    </w:p>
    <w:p w14:paraId="63051118" w14:textId="77777777" w:rsidR="00057568" w:rsidRPr="007A4FD9" w:rsidRDefault="00E6757E" w:rsidP="00057568">
      <w:pPr>
        <w:pStyle w:val="ListParagraph"/>
        <w:numPr>
          <w:ilvl w:val="1"/>
          <w:numId w:val="2"/>
        </w:numPr>
        <w:tabs>
          <w:tab w:val="left" w:pos="678"/>
          <w:tab w:val="left" w:pos="678"/>
        </w:tabs>
        <w:snapToGrid w:val="0"/>
        <w:ind w:left="709"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 xml:space="preserve">Annual leave of 48 days for contract officers and 42 days for </w:t>
      </w:r>
      <w:r w:rsidR="00E00497" w:rsidRPr="007A4FD9">
        <w:rPr>
          <w:rFonts w:asciiTheme="majorHAnsi" w:hAnsiTheme="majorHAnsi" w:cstheme="majorHAnsi"/>
          <w:color w:val="000000" w:themeColor="text1"/>
          <w:sz w:val="20"/>
          <w:szCs w:val="20"/>
        </w:rPr>
        <w:t>locals</w:t>
      </w:r>
      <w:r w:rsidRPr="007A4FD9">
        <w:rPr>
          <w:rFonts w:asciiTheme="majorHAnsi" w:hAnsiTheme="majorHAnsi" w:cstheme="majorHAnsi"/>
          <w:color w:val="000000" w:themeColor="text1"/>
          <w:sz w:val="20"/>
          <w:szCs w:val="20"/>
        </w:rPr>
        <w:t>. The leave entitlement must</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be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taken</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within</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appointment.</w:t>
      </w:r>
    </w:p>
    <w:p w14:paraId="546DBF40" w14:textId="77777777" w:rsidR="00057568" w:rsidRPr="007A4FD9" w:rsidRDefault="00057568" w:rsidP="00057568">
      <w:pPr>
        <w:pStyle w:val="ListParagraph"/>
        <w:rPr>
          <w:rFonts w:asciiTheme="majorHAnsi" w:hAnsiTheme="majorHAnsi" w:cstheme="majorHAnsi"/>
          <w:color w:val="000000" w:themeColor="text1"/>
          <w:sz w:val="20"/>
          <w:szCs w:val="20"/>
        </w:rPr>
      </w:pPr>
    </w:p>
    <w:p w14:paraId="2D791544" w14:textId="77777777" w:rsidR="00057568" w:rsidRPr="007A4FD9" w:rsidRDefault="00E6757E" w:rsidP="00057568">
      <w:pPr>
        <w:pStyle w:val="ListParagraph"/>
        <w:numPr>
          <w:ilvl w:val="1"/>
          <w:numId w:val="2"/>
        </w:numPr>
        <w:tabs>
          <w:tab w:val="left" w:pos="678"/>
          <w:tab w:val="left" w:pos="678"/>
        </w:tabs>
        <w:snapToGrid w:val="0"/>
        <w:ind w:left="709"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Passages for incoming, mid-term, and homeward passage by the most economical class and most</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direct</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route</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for</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contract</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officer</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and</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accompanying</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spouse</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and</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four</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unmarried</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children</w:t>
      </w:r>
      <w:r w:rsidRPr="007A4FD9">
        <w:rPr>
          <w:rFonts w:asciiTheme="majorHAnsi" w:hAnsiTheme="majorHAnsi" w:cstheme="majorHAnsi"/>
          <w:color w:val="000000" w:themeColor="text1"/>
          <w:spacing w:val="-8"/>
          <w:sz w:val="20"/>
          <w:szCs w:val="20"/>
        </w:rPr>
        <w:t xml:space="preserve"> </w:t>
      </w:r>
      <w:r w:rsidRPr="007A4FD9">
        <w:rPr>
          <w:rFonts w:asciiTheme="majorHAnsi" w:hAnsiTheme="majorHAnsi" w:cstheme="majorHAnsi"/>
          <w:color w:val="000000" w:themeColor="text1"/>
          <w:sz w:val="20"/>
          <w:szCs w:val="20"/>
        </w:rPr>
        <w:t>below</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ag</w:t>
      </w:r>
      <w:r w:rsidR="00E00497" w:rsidRPr="007A4FD9">
        <w:rPr>
          <w:rFonts w:asciiTheme="majorHAnsi" w:hAnsiTheme="majorHAnsi" w:cstheme="majorHAnsi"/>
          <w:color w:val="000000" w:themeColor="text1"/>
          <w:sz w:val="20"/>
          <w:szCs w:val="20"/>
        </w:rPr>
        <w:t>e of</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18</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years,</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if</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any.</w:t>
      </w:r>
    </w:p>
    <w:p w14:paraId="1931AFBE" w14:textId="77777777" w:rsidR="00057568" w:rsidRPr="007A4FD9" w:rsidRDefault="00057568" w:rsidP="00057568">
      <w:pPr>
        <w:pStyle w:val="ListParagraph"/>
        <w:rPr>
          <w:rFonts w:asciiTheme="majorHAnsi" w:hAnsiTheme="majorHAnsi" w:cstheme="majorHAnsi"/>
          <w:color w:val="000000" w:themeColor="text1"/>
          <w:sz w:val="20"/>
          <w:szCs w:val="20"/>
        </w:rPr>
      </w:pPr>
    </w:p>
    <w:p w14:paraId="5AD7F0B0" w14:textId="7770AA8F" w:rsidR="00057568" w:rsidRPr="007A4FD9" w:rsidRDefault="00E6757E" w:rsidP="00057568">
      <w:pPr>
        <w:pStyle w:val="ListParagraph"/>
        <w:numPr>
          <w:ilvl w:val="1"/>
          <w:numId w:val="2"/>
        </w:numPr>
        <w:tabs>
          <w:tab w:val="left" w:pos="678"/>
          <w:tab w:val="left" w:pos="678"/>
        </w:tabs>
        <w:snapToGrid w:val="0"/>
        <w:ind w:left="709"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 xml:space="preserve">Shipping of personal effects: On the first appointment, the officer may claim on arrival in </w:t>
      </w:r>
      <w:r w:rsidR="00AD6851">
        <w:rPr>
          <w:rFonts w:asciiTheme="majorHAnsi" w:hAnsiTheme="majorHAnsi" w:cstheme="majorHAnsi"/>
          <w:color w:val="000000" w:themeColor="text1"/>
          <w:sz w:val="20"/>
          <w:szCs w:val="20"/>
        </w:rPr>
        <w:t xml:space="preserve">Brunei </w:t>
      </w:r>
      <w:r w:rsidRPr="007A4FD9">
        <w:rPr>
          <w:rFonts w:asciiTheme="majorHAnsi" w:hAnsiTheme="majorHAnsi" w:cstheme="majorHAnsi"/>
          <w:color w:val="000000" w:themeColor="text1"/>
          <w:spacing w:val="-60"/>
          <w:sz w:val="20"/>
          <w:szCs w:val="20"/>
        </w:rPr>
        <w:t xml:space="preserve"> </w:t>
      </w:r>
      <w:r w:rsidRPr="007A4FD9">
        <w:rPr>
          <w:rFonts w:asciiTheme="majorHAnsi" w:hAnsiTheme="majorHAnsi" w:cstheme="majorHAnsi"/>
          <w:color w:val="000000" w:themeColor="text1"/>
          <w:sz w:val="20"/>
          <w:szCs w:val="20"/>
        </w:rPr>
        <w:t>the cost of transporting personal effects by sea freight for himself/herself, spouse and 4 children</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below the age of 18 years old, if any, from the nearest port in the country of domicile to any port in</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Brunei. The amount is 1.2 cubic metres for the officer, the spouse and each of the children who are</w:t>
      </w:r>
      <w:r w:rsidRPr="007A4FD9">
        <w:rPr>
          <w:rFonts w:asciiTheme="majorHAnsi" w:hAnsiTheme="majorHAnsi" w:cstheme="majorHAnsi"/>
          <w:color w:val="000000" w:themeColor="text1"/>
          <w:spacing w:val="-60"/>
          <w:sz w:val="20"/>
          <w:szCs w:val="20"/>
        </w:rPr>
        <w:t xml:space="preserve"> </w:t>
      </w:r>
      <w:r w:rsidRPr="007A4FD9">
        <w:rPr>
          <w:rFonts w:asciiTheme="majorHAnsi" w:hAnsiTheme="majorHAnsi" w:cstheme="majorHAnsi"/>
          <w:color w:val="000000" w:themeColor="text1"/>
          <w:sz w:val="20"/>
          <w:szCs w:val="20"/>
        </w:rPr>
        <w:t>12 years old and below the age of 18, and 0.6 cubic metre</w:t>
      </w:r>
      <w:r w:rsidR="0094149B" w:rsidRPr="007A4FD9">
        <w:rPr>
          <w:rFonts w:asciiTheme="majorHAnsi" w:hAnsiTheme="majorHAnsi" w:cstheme="majorHAnsi"/>
          <w:color w:val="000000" w:themeColor="text1"/>
          <w:sz w:val="20"/>
          <w:szCs w:val="20"/>
        </w:rPr>
        <w:t>s</w:t>
      </w:r>
      <w:r w:rsidRPr="007A4FD9">
        <w:rPr>
          <w:rFonts w:asciiTheme="majorHAnsi" w:hAnsiTheme="majorHAnsi" w:cstheme="majorHAnsi"/>
          <w:color w:val="000000" w:themeColor="text1"/>
          <w:sz w:val="20"/>
          <w:szCs w:val="20"/>
        </w:rPr>
        <w:t xml:space="preserve"> each for the children who are below the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age of 12 years old. On final completion of a contract, the officer will be eligible for the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transportation</w:t>
      </w:r>
      <w:r w:rsidRPr="007A4FD9">
        <w:rPr>
          <w:rFonts w:asciiTheme="majorHAnsi" w:hAnsiTheme="majorHAnsi" w:cstheme="majorHAnsi"/>
          <w:color w:val="000000" w:themeColor="text1"/>
          <w:spacing w:val="-11"/>
          <w:sz w:val="20"/>
          <w:szCs w:val="20"/>
        </w:rPr>
        <w:t xml:space="preserve"> </w:t>
      </w:r>
      <w:r w:rsidRPr="007A4FD9">
        <w:rPr>
          <w:rFonts w:asciiTheme="majorHAnsi" w:hAnsiTheme="majorHAnsi" w:cstheme="majorHAnsi"/>
          <w:color w:val="000000" w:themeColor="text1"/>
          <w:sz w:val="20"/>
          <w:szCs w:val="20"/>
        </w:rPr>
        <w:t>of</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personal</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effects</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by</w:t>
      </w:r>
      <w:r w:rsidRPr="007A4FD9">
        <w:rPr>
          <w:rFonts w:asciiTheme="majorHAnsi" w:hAnsiTheme="majorHAnsi" w:cstheme="majorHAnsi"/>
          <w:color w:val="000000" w:themeColor="text1"/>
          <w:spacing w:val="-11"/>
          <w:sz w:val="20"/>
          <w:szCs w:val="20"/>
        </w:rPr>
        <w:t xml:space="preserve"> </w:t>
      </w:r>
      <w:r w:rsidRPr="007A4FD9">
        <w:rPr>
          <w:rFonts w:asciiTheme="majorHAnsi" w:hAnsiTheme="majorHAnsi" w:cstheme="majorHAnsi"/>
          <w:color w:val="000000" w:themeColor="text1"/>
          <w:sz w:val="20"/>
          <w:szCs w:val="20"/>
        </w:rPr>
        <w:t>sea</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freight</w:t>
      </w:r>
      <w:r w:rsidRPr="007A4FD9">
        <w:rPr>
          <w:rFonts w:asciiTheme="majorHAnsi" w:hAnsiTheme="majorHAnsi" w:cstheme="majorHAnsi"/>
          <w:color w:val="000000" w:themeColor="text1"/>
          <w:spacing w:val="-11"/>
          <w:sz w:val="20"/>
          <w:szCs w:val="20"/>
        </w:rPr>
        <w:t xml:space="preserve"> </w:t>
      </w:r>
      <w:r w:rsidRPr="007A4FD9">
        <w:rPr>
          <w:rFonts w:asciiTheme="majorHAnsi" w:hAnsiTheme="majorHAnsi" w:cstheme="majorHAnsi"/>
          <w:color w:val="000000" w:themeColor="text1"/>
          <w:sz w:val="20"/>
          <w:szCs w:val="20"/>
        </w:rPr>
        <w:t>from</w:t>
      </w:r>
      <w:r w:rsidRPr="007A4FD9">
        <w:rPr>
          <w:rFonts w:asciiTheme="majorHAnsi" w:hAnsiTheme="majorHAnsi" w:cstheme="majorHAnsi"/>
          <w:color w:val="000000" w:themeColor="text1"/>
          <w:spacing w:val="-11"/>
          <w:sz w:val="20"/>
          <w:szCs w:val="20"/>
        </w:rPr>
        <w:t xml:space="preserve"> </w:t>
      </w:r>
      <w:r w:rsidRPr="007A4FD9">
        <w:rPr>
          <w:rFonts w:asciiTheme="majorHAnsi" w:hAnsiTheme="majorHAnsi" w:cstheme="majorHAnsi"/>
          <w:color w:val="000000" w:themeColor="text1"/>
          <w:sz w:val="20"/>
          <w:szCs w:val="20"/>
        </w:rPr>
        <w:t>any</w:t>
      </w:r>
      <w:r w:rsidRPr="007A4FD9">
        <w:rPr>
          <w:rFonts w:asciiTheme="majorHAnsi" w:hAnsiTheme="majorHAnsi" w:cstheme="majorHAnsi"/>
          <w:color w:val="000000" w:themeColor="text1"/>
          <w:spacing w:val="-11"/>
          <w:sz w:val="20"/>
          <w:szCs w:val="20"/>
        </w:rPr>
        <w:t xml:space="preserve"> </w:t>
      </w:r>
      <w:r w:rsidRPr="007A4FD9">
        <w:rPr>
          <w:rFonts w:asciiTheme="majorHAnsi" w:hAnsiTheme="majorHAnsi" w:cstheme="majorHAnsi"/>
          <w:color w:val="000000" w:themeColor="text1"/>
          <w:sz w:val="20"/>
          <w:szCs w:val="20"/>
        </w:rPr>
        <w:t>port</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in</w:t>
      </w:r>
      <w:r w:rsidRPr="007A4FD9">
        <w:rPr>
          <w:rFonts w:asciiTheme="majorHAnsi" w:hAnsiTheme="majorHAnsi" w:cstheme="majorHAnsi"/>
          <w:color w:val="000000" w:themeColor="text1"/>
          <w:spacing w:val="-11"/>
          <w:sz w:val="20"/>
          <w:szCs w:val="20"/>
        </w:rPr>
        <w:t xml:space="preserve"> </w:t>
      </w:r>
      <w:r w:rsidRPr="007A4FD9">
        <w:rPr>
          <w:rFonts w:asciiTheme="majorHAnsi" w:hAnsiTheme="majorHAnsi" w:cstheme="majorHAnsi"/>
          <w:color w:val="000000" w:themeColor="text1"/>
          <w:sz w:val="20"/>
          <w:szCs w:val="20"/>
        </w:rPr>
        <w:t>Brunei</w:t>
      </w:r>
      <w:r w:rsidRPr="007A4FD9">
        <w:rPr>
          <w:rFonts w:asciiTheme="majorHAnsi" w:hAnsiTheme="majorHAnsi" w:cstheme="majorHAnsi"/>
          <w:color w:val="000000" w:themeColor="text1"/>
          <w:spacing w:val="-9"/>
          <w:sz w:val="20"/>
          <w:szCs w:val="20"/>
        </w:rPr>
        <w:t xml:space="preserve"> </w:t>
      </w:r>
      <w:r w:rsidRPr="007A4FD9">
        <w:rPr>
          <w:rFonts w:asciiTheme="majorHAnsi" w:hAnsiTheme="majorHAnsi" w:cstheme="majorHAnsi"/>
          <w:color w:val="000000" w:themeColor="text1"/>
          <w:sz w:val="20"/>
          <w:szCs w:val="20"/>
        </w:rPr>
        <w:t>to</w:t>
      </w:r>
      <w:r w:rsidRPr="007A4FD9">
        <w:rPr>
          <w:rFonts w:asciiTheme="majorHAnsi" w:hAnsiTheme="majorHAnsi" w:cstheme="majorHAnsi"/>
          <w:color w:val="000000" w:themeColor="text1"/>
          <w:spacing w:val="-11"/>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nearest</w:t>
      </w:r>
      <w:r w:rsidRPr="007A4FD9">
        <w:rPr>
          <w:rFonts w:asciiTheme="majorHAnsi" w:hAnsiTheme="majorHAnsi" w:cstheme="majorHAnsi"/>
          <w:color w:val="000000" w:themeColor="text1"/>
          <w:spacing w:val="-11"/>
          <w:sz w:val="20"/>
          <w:szCs w:val="20"/>
        </w:rPr>
        <w:t xml:space="preserve"> </w:t>
      </w:r>
      <w:r w:rsidRPr="007A4FD9">
        <w:rPr>
          <w:rFonts w:asciiTheme="majorHAnsi" w:hAnsiTheme="majorHAnsi" w:cstheme="majorHAnsi"/>
          <w:color w:val="000000" w:themeColor="text1"/>
          <w:sz w:val="20"/>
          <w:szCs w:val="20"/>
        </w:rPr>
        <w:t>port</w:t>
      </w:r>
      <w:r w:rsidRPr="007A4FD9">
        <w:rPr>
          <w:rFonts w:asciiTheme="majorHAnsi" w:hAnsiTheme="majorHAnsi" w:cstheme="majorHAnsi"/>
          <w:color w:val="000000" w:themeColor="text1"/>
          <w:spacing w:val="-10"/>
          <w:sz w:val="20"/>
          <w:szCs w:val="20"/>
        </w:rPr>
        <w:t xml:space="preserve"> </w:t>
      </w:r>
      <w:r w:rsidRPr="007A4FD9">
        <w:rPr>
          <w:rFonts w:asciiTheme="majorHAnsi" w:hAnsiTheme="majorHAnsi" w:cstheme="majorHAnsi"/>
          <w:color w:val="000000" w:themeColor="text1"/>
          <w:sz w:val="20"/>
          <w:szCs w:val="20"/>
        </w:rPr>
        <w:t>in</w:t>
      </w:r>
      <w:r w:rsidRPr="007A4FD9">
        <w:rPr>
          <w:rFonts w:asciiTheme="majorHAnsi" w:hAnsiTheme="majorHAnsi" w:cstheme="majorHAnsi"/>
          <w:color w:val="000000" w:themeColor="text1"/>
          <w:spacing w:val="-11"/>
          <w:sz w:val="20"/>
          <w:szCs w:val="20"/>
        </w:rPr>
        <w:t xml:space="preserve"> the</w:t>
      </w:r>
      <w:r w:rsidR="00747C81" w:rsidRPr="007A4FD9">
        <w:rPr>
          <w:rFonts w:asciiTheme="majorHAnsi" w:hAnsiTheme="majorHAnsi" w:cstheme="majorHAnsi"/>
          <w:color w:val="000000" w:themeColor="text1"/>
          <w:spacing w:val="-11"/>
          <w:sz w:val="20"/>
          <w:szCs w:val="20"/>
        </w:rPr>
        <w:t xml:space="preserve"> country of </w:t>
      </w:r>
      <w:r w:rsidRPr="007A4FD9">
        <w:rPr>
          <w:rFonts w:asciiTheme="majorHAnsi" w:hAnsiTheme="majorHAnsi" w:cstheme="majorHAnsi"/>
          <w:color w:val="000000" w:themeColor="text1"/>
          <w:sz w:val="20"/>
          <w:szCs w:val="20"/>
        </w:rPr>
        <w:t>domicile</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t>up</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t>to</w:t>
      </w:r>
      <w:r w:rsidRPr="007A4FD9">
        <w:rPr>
          <w:rFonts w:asciiTheme="majorHAnsi" w:hAnsiTheme="majorHAnsi" w:cstheme="majorHAnsi"/>
          <w:color w:val="000000" w:themeColor="text1"/>
          <w:spacing w:val="-6"/>
          <w:sz w:val="20"/>
          <w:szCs w:val="20"/>
        </w:rPr>
        <w:t xml:space="preserve"> </w:t>
      </w:r>
      <w:r w:rsidRPr="007A4FD9">
        <w:rPr>
          <w:rFonts w:asciiTheme="majorHAnsi" w:hAnsiTheme="majorHAnsi" w:cstheme="majorHAnsi"/>
          <w:color w:val="000000" w:themeColor="text1"/>
          <w:sz w:val="20"/>
          <w:szCs w:val="20"/>
        </w:rPr>
        <w:t>4.5</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t>cubic</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t>metres.</w:t>
      </w:r>
      <w:r w:rsidRPr="007A4FD9">
        <w:rPr>
          <w:rFonts w:asciiTheme="majorHAnsi" w:hAnsiTheme="majorHAnsi" w:cstheme="majorHAnsi"/>
          <w:color w:val="000000" w:themeColor="text1"/>
          <w:spacing w:val="-6"/>
          <w:sz w:val="20"/>
          <w:szCs w:val="20"/>
        </w:rPr>
        <w:t xml:space="preserve"> </w:t>
      </w:r>
      <w:r w:rsidRPr="007A4FD9">
        <w:rPr>
          <w:rFonts w:asciiTheme="majorHAnsi" w:hAnsiTheme="majorHAnsi" w:cstheme="majorHAnsi"/>
          <w:color w:val="000000" w:themeColor="text1"/>
          <w:sz w:val="20"/>
          <w:szCs w:val="20"/>
        </w:rPr>
        <w:t>This</w:t>
      </w:r>
      <w:r w:rsidRPr="007A4FD9">
        <w:rPr>
          <w:rFonts w:asciiTheme="majorHAnsi" w:hAnsiTheme="majorHAnsi" w:cstheme="majorHAnsi"/>
          <w:color w:val="000000" w:themeColor="text1"/>
          <w:spacing w:val="-6"/>
          <w:sz w:val="20"/>
          <w:szCs w:val="20"/>
        </w:rPr>
        <w:t xml:space="preserve"> </w:t>
      </w:r>
      <w:r w:rsidRPr="007A4FD9">
        <w:rPr>
          <w:rFonts w:asciiTheme="majorHAnsi" w:hAnsiTheme="majorHAnsi" w:cstheme="majorHAnsi"/>
          <w:color w:val="000000" w:themeColor="text1"/>
          <w:sz w:val="20"/>
          <w:szCs w:val="20"/>
        </w:rPr>
        <w:t>amount</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t>is</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lastRenderedPageBreak/>
        <w:t>for</w:t>
      </w:r>
      <w:r w:rsidRPr="007A4FD9">
        <w:rPr>
          <w:rFonts w:asciiTheme="majorHAnsi" w:hAnsiTheme="majorHAnsi" w:cstheme="majorHAnsi"/>
          <w:color w:val="000000" w:themeColor="text1"/>
          <w:spacing w:val="-6"/>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t>whole</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t>family.</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t>[Sea</w:t>
      </w:r>
      <w:r w:rsidRPr="007A4FD9">
        <w:rPr>
          <w:rFonts w:asciiTheme="majorHAnsi" w:hAnsiTheme="majorHAnsi" w:cstheme="majorHAnsi"/>
          <w:color w:val="000000" w:themeColor="text1"/>
          <w:spacing w:val="-6"/>
          <w:sz w:val="20"/>
          <w:szCs w:val="20"/>
        </w:rPr>
        <w:t xml:space="preserve"> </w:t>
      </w:r>
      <w:r w:rsidRPr="007A4FD9">
        <w:rPr>
          <w:rFonts w:asciiTheme="majorHAnsi" w:hAnsiTheme="majorHAnsi" w:cstheme="majorHAnsi"/>
          <w:color w:val="000000" w:themeColor="text1"/>
          <w:sz w:val="20"/>
          <w:szCs w:val="20"/>
        </w:rPr>
        <w:t>freight</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t>charges</w:t>
      </w:r>
      <w:r w:rsidRPr="007A4FD9">
        <w:rPr>
          <w:rFonts w:asciiTheme="majorHAnsi" w:hAnsiTheme="majorHAnsi" w:cstheme="majorHAnsi"/>
          <w:color w:val="000000" w:themeColor="text1"/>
          <w:spacing w:val="-7"/>
          <w:sz w:val="20"/>
          <w:szCs w:val="20"/>
        </w:rPr>
        <w:t xml:space="preserve"> </w:t>
      </w:r>
      <w:r w:rsidRPr="007A4FD9">
        <w:rPr>
          <w:rFonts w:asciiTheme="majorHAnsi" w:hAnsiTheme="majorHAnsi" w:cstheme="majorHAnsi"/>
          <w:color w:val="000000" w:themeColor="text1"/>
          <w:sz w:val="20"/>
          <w:szCs w:val="20"/>
        </w:rPr>
        <w:t>only</w:t>
      </w:r>
      <w:r w:rsidRPr="007A4FD9">
        <w:rPr>
          <w:rFonts w:asciiTheme="majorHAnsi" w:hAnsiTheme="majorHAnsi" w:cstheme="majorHAnsi"/>
          <w:color w:val="000000" w:themeColor="text1"/>
          <w:spacing w:val="-6"/>
          <w:sz w:val="20"/>
          <w:szCs w:val="20"/>
        </w:rPr>
        <w:t xml:space="preserve"> </w:t>
      </w:r>
      <w:r w:rsidR="00747C81" w:rsidRPr="007A4FD9">
        <w:rPr>
          <w:rFonts w:asciiTheme="majorHAnsi" w:hAnsiTheme="majorHAnsi" w:cstheme="majorHAnsi"/>
          <w:color w:val="000000" w:themeColor="text1"/>
          <w:sz w:val="20"/>
          <w:szCs w:val="20"/>
        </w:rPr>
        <w:t>are payable</w:t>
      </w:r>
      <w:r w:rsidRPr="007A4FD9">
        <w:rPr>
          <w:rFonts w:asciiTheme="majorHAnsi" w:hAnsiTheme="majorHAnsi" w:cstheme="majorHAnsi"/>
          <w:color w:val="000000" w:themeColor="text1"/>
          <w:sz w:val="20"/>
          <w:szCs w:val="20"/>
        </w:rPr>
        <w:t xml:space="preserve"> by the Government and all incidental expenses such as transportation, packing, crating,</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casing,</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insurance,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port</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dues</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and</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others</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are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responsibility</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of</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officer].</w:t>
      </w:r>
    </w:p>
    <w:p w14:paraId="29396F19" w14:textId="77777777" w:rsidR="00057568" w:rsidRPr="007A4FD9" w:rsidRDefault="00057568" w:rsidP="00057568">
      <w:pPr>
        <w:pStyle w:val="ListParagraph"/>
        <w:rPr>
          <w:rFonts w:asciiTheme="majorHAnsi" w:hAnsiTheme="majorHAnsi" w:cstheme="majorHAnsi"/>
          <w:color w:val="000000" w:themeColor="text1"/>
          <w:sz w:val="20"/>
          <w:szCs w:val="20"/>
        </w:rPr>
      </w:pPr>
    </w:p>
    <w:p w14:paraId="2C515158" w14:textId="490D0EF2" w:rsidR="00057568" w:rsidRPr="007A4FD9" w:rsidRDefault="00E6757E" w:rsidP="00057568">
      <w:pPr>
        <w:pStyle w:val="ListParagraph"/>
        <w:numPr>
          <w:ilvl w:val="1"/>
          <w:numId w:val="2"/>
        </w:numPr>
        <w:tabs>
          <w:tab w:val="left" w:pos="678"/>
          <w:tab w:val="left" w:pos="678"/>
        </w:tabs>
        <w:snapToGrid w:val="0"/>
        <w:ind w:left="709"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Baggage allowance: The Government will meet the cost of excess accompanied baggage for</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government-paid</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passages</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for</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going</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and</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coming</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back</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for</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contract</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officer,</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spouse</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and</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4</w:t>
      </w:r>
      <w:r w:rsidRPr="007A4FD9">
        <w:rPr>
          <w:rFonts w:asciiTheme="majorHAnsi" w:hAnsiTheme="majorHAnsi" w:cstheme="majorHAnsi"/>
          <w:color w:val="000000" w:themeColor="text1"/>
          <w:spacing w:val="-4"/>
          <w:sz w:val="20"/>
          <w:szCs w:val="20"/>
        </w:rPr>
        <w:t xml:space="preserve"> </w:t>
      </w:r>
      <w:r w:rsidR="00AD6851" w:rsidRPr="007A4FD9">
        <w:rPr>
          <w:rFonts w:asciiTheme="majorHAnsi" w:hAnsiTheme="majorHAnsi" w:cstheme="majorHAnsi"/>
          <w:color w:val="000000" w:themeColor="text1"/>
          <w:sz w:val="20"/>
          <w:szCs w:val="20"/>
        </w:rPr>
        <w:t>children</w:t>
      </w:r>
      <w:r w:rsidR="00AD6851" w:rsidRPr="007A4FD9">
        <w:rPr>
          <w:rFonts w:asciiTheme="majorHAnsi" w:hAnsiTheme="majorHAnsi" w:cstheme="majorHAnsi"/>
          <w:color w:val="000000" w:themeColor="text1"/>
          <w:spacing w:val="-60"/>
          <w:sz w:val="20"/>
          <w:szCs w:val="20"/>
        </w:rPr>
        <w:t xml:space="preserve"> </w:t>
      </w:r>
      <w:r w:rsidR="00AD6851">
        <w:rPr>
          <w:rFonts w:asciiTheme="majorHAnsi" w:hAnsiTheme="majorHAnsi" w:cstheme="majorHAnsi"/>
          <w:color w:val="000000" w:themeColor="text1"/>
          <w:spacing w:val="-60"/>
          <w:sz w:val="20"/>
          <w:szCs w:val="20"/>
        </w:rPr>
        <w:t xml:space="preserve"> </w:t>
      </w:r>
      <w:r w:rsidR="00AD6851">
        <w:rPr>
          <w:rFonts w:asciiTheme="majorHAnsi" w:hAnsiTheme="majorHAnsi" w:cstheme="majorHAnsi"/>
          <w:color w:val="000000" w:themeColor="text1"/>
          <w:sz w:val="20"/>
          <w:szCs w:val="20"/>
        </w:rPr>
        <w:t xml:space="preserve"> below</w:t>
      </w:r>
      <w:r w:rsidRPr="007A4FD9">
        <w:rPr>
          <w:rFonts w:asciiTheme="majorHAnsi" w:hAnsiTheme="majorHAnsi" w:cstheme="majorHAnsi"/>
          <w:color w:val="000000" w:themeColor="text1"/>
          <w:spacing w:val="-4"/>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age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of</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18</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years</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old</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if</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any.</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amount</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is</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20</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kilos</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for</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officer,</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spouse,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and</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each</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of</w:t>
      </w:r>
      <w:r w:rsidRPr="007A4FD9">
        <w:rPr>
          <w:rFonts w:asciiTheme="majorHAnsi" w:hAnsiTheme="majorHAnsi" w:cstheme="majorHAnsi"/>
          <w:color w:val="000000" w:themeColor="text1"/>
          <w:spacing w:val="-2"/>
          <w:sz w:val="20"/>
          <w:szCs w:val="20"/>
        </w:rPr>
        <w:t xml:space="preserve"> </w:t>
      </w:r>
      <w:r w:rsidR="00AD6851">
        <w:rPr>
          <w:rFonts w:asciiTheme="majorHAnsi" w:hAnsiTheme="majorHAnsi" w:cstheme="majorHAnsi"/>
          <w:color w:val="000000" w:themeColor="text1"/>
          <w:sz w:val="20"/>
          <w:szCs w:val="20"/>
        </w:rPr>
        <w:t xml:space="preserve">the </w:t>
      </w:r>
      <w:r w:rsidRPr="007A4FD9">
        <w:rPr>
          <w:rFonts w:asciiTheme="majorHAnsi" w:hAnsiTheme="majorHAnsi" w:cstheme="majorHAnsi"/>
          <w:color w:val="000000" w:themeColor="text1"/>
          <w:spacing w:val="-60"/>
          <w:sz w:val="20"/>
          <w:szCs w:val="20"/>
        </w:rPr>
        <w:t xml:space="preserve"> </w:t>
      </w:r>
      <w:r w:rsidRPr="007A4FD9">
        <w:rPr>
          <w:rFonts w:asciiTheme="majorHAnsi" w:hAnsiTheme="majorHAnsi" w:cstheme="majorHAnsi"/>
          <w:color w:val="000000" w:themeColor="text1"/>
          <w:sz w:val="20"/>
          <w:szCs w:val="20"/>
        </w:rPr>
        <w:t>children who are 12 years old and below the age of 18 years old and 10 kilos each for the children</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who</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are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below</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the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age</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of</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12</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years</w:t>
      </w:r>
      <w:r w:rsidRPr="007A4FD9">
        <w:rPr>
          <w:rFonts w:asciiTheme="majorHAnsi" w:hAnsiTheme="majorHAnsi" w:cstheme="majorHAnsi"/>
          <w:color w:val="000000" w:themeColor="text1"/>
          <w:spacing w:val="-1"/>
          <w:sz w:val="20"/>
          <w:szCs w:val="20"/>
        </w:rPr>
        <w:t xml:space="preserve"> </w:t>
      </w:r>
      <w:r w:rsidRPr="007A4FD9">
        <w:rPr>
          <w:rFonts w:asciiTheme="majorHAnsi" w:hAnsiTheme="majorHAnsi" w:cstheme="majorHAnsi"/>
          <w:color w:val="000000" w:themeColor="text1"/>
          <w:sz w:val="20"/>
          <w:szCs w:val="20"/>
        </w:rPr>
        <w:t>old.</w:t>
      </w:r>
    </w:p>
    <w:p w14:paraId="46AA57DD" w14:textId="77777777" w:rsidR="00057568" w:rsidRPr="007A4FD9" w:rsidRDefault="00057568" w:rsidP="00057568">
      <w:pPr>
        <w:pStyle w:val="ListParagraph"/>
        <w:rPr>
          <w:rFonts w:asciiTheme="majorHAnsi" w:hAnsiTheme="majorHAnsi" w:cstheme="majorHAnsi"/>
          <w:color w:val="000000" w:themeColor="text1"/>
          <w:sz w:val="20"/>
          <w:szCs w:val="20"/>
        </w:rPr>
      </w:pPr>
    </w:p>
    <w:p w14:paraId="79E50702" w14:textId="3B439FAC" w:rsidR="00E6757E" w:rsidRPr="007A4FD9" w:rsidRDefault="00E6757E" w:rsidP="00057568">
      <w:pPr>
        <w:pStyle w:val="ListParagraph"/>
        <w:numPr>
          <w:ilvl w:val="1"/>
          <w:numId w:val="2"/>
        </w:numPr>
        <w:tabs>
          <w:tab w:val="left" w:pos="678"/>
          <w:tab w:val="left" w:pos="678"/>
        </w:tabs>
        <w:snapToGrid w:val="0"/>
        <w:ind w:left="709" w:right="-42"/>
        <w:jc w:val="both"/>
        <w:rPr>
          <w:rFonts w:asciiTheme="majorHAnsi" w:hAnsiTheme="majorHAnsi" w:cstheme="majorHAnsi"/>
          <w:color w:val="000000" w:themeColor="text1"/>
          <w:sz w:val="20"/>
          <w:szCs w:val="20"/>
        </w:rPr>
      </w:pPr>
      <w:r w:rsidRPr="007A4FD9">
        <w:rPr>
          <w:rFonts w:asciiTheme="majorHAnsi" w:hAnsiTheme="majorHAnsi" w:cstheme="majorHAnsi"/>
          <w:color w:val="000000" w:themeColor="text1"/>
          <w:sz w:val="20"/>
          <w:szCs w:val="20"/>
        </w:rPr>
        <w:t>No</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personal</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income</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tax</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in</w:t>
      </w:r>
      <w:r w:rsidRPr="007A4FD9">
        <w:rPr>
          <w:rFonts w:asciiTheme="majorHAnsi" w:hAnsiTheme="majorHAnsi" w:cstheme="majorHAnsi"/>
          <w:color w:val="000000" w:themeColor="text1"/>
          <w:spacing w:val="-3"/>
          <w:sz w:val="20"/>
          <w:szCs w:val="20"/>
        </w:rPr>
        <w:t xml:space="preserve"> </w:t>
      </w:r>
      <w:r w:rsidRPr="007A4FD9">
        <w:rPr>
          <w:rFonts w:asciiTheme="majorHAnsi" w:hAnsiTheme="majorHAnsi" w:cstheme="majorHAnsi"/>
          <w:color w:val="000000" w:themeColor="text1"/>
          <w:sz w:val="20"/>
          <w:szCs w:val="20"/>
        </w:rPr>
        <w:t>Brunei</w:t>
      </w:r>
      <w:r w:rsidRPr="007A4FD9">
        <w:rPr>
          <w:rFonts w:asciiTheme="majorHAnsi" w:hAnsiTheme="majorHAnsi" w:cstheme="majorHAnsi"/>
          <w:color w:val="000000" w:themeColor="text1"/>
          <w:spacing w:val="-2"/>
          <w:sz w:val="20"/>
          <w:szCs w:val="20"/>
        </w:rPr>
        <w:t xml:space="preserve"> </w:t>
      </w:r>
      <w:r w:rsidRPr="007A4FD9">
        <w:rPr>
          <w:rFonts w:asciiTheme="majorHAnsi" w:hAnsiTheme="majorHAnsi" w:cstheme="majorHAnsi"/>
          <w:color w:val="000000" w:themeColor="text1"/>
          <w:sz w:val="20"/>
          <w:szCs w:val="20"/>
        </w:rPr>
        <w:t>Darussalam.</w:t>
      </w:r>
    </w:p>
    <w:p w14:paraId="624AE1BE"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6DC32657" w14:textId="77777777" w:rsidR="00DF2E29" w:rsidRPr="007A4FD9" w:rsidRDefault="00DF2E29" w:rsidP="00842239">
      <w:pPr>
        <w:pStyle w:val="BodyText"/>
        <w:snapToGrid w:val="0"/>
        <w:ind w:right="-42"/>
        <w:jc w:val="both"/>
        <w:rPr>
          <w:rFonts w:asciiTheme="majorHAnsi" w:hAnsiTheme="majorHAnsi" w:cstheme="majorHAnsi"/>
          <w:color w:val="000000" w:themeColor="text1"/>
        </w:rPr>
      </w:pPr>
    </w:p>
    <w:p w14:paraId="72A2BC28" w14:textId="77777777" w:rsidR="00E6757E" w:rsidRPr="007A4FD9" w:rsidRDefault="00E6757E" w:rsidP="00842239">
      <w:pPr>
        <w:pStyle w:val="Heading1"/>
        <w:snapToGrid w:val="0"/>
        <w:ind w:left="0"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APPLICATION</w:t>
      </w:r>
      <w:r w:rsidRPr="007A4FD9">
        <w:rPr>
          <w:rFonts w:asciiTheme="majorHAnsi" w:hAnsiTheme="majorHAnsi" w:cstheme="majorHAnsi"/>
          <w:color w:val="000000" w:themeColor="text1"/>
          <w:spacing w:val="-7"/>
        </w:rPr>
        <w:t xml:space="preserve"> </w:t>
      </w:r>
      <w:r w:rsidRPr="007A4FD9">
        <w:rPr>
          <w:rFonts w:asciiTheme="majorHAnsi" w:hAnsiTheme="majorHAnsi" w:cstheme="majorHAnsi"/>
          <w:color w:val="000000" w:themeColor="text1"/>
        </w:rPr>
        <w:t>SUBMISSION</w:t>
      </w:r>
    </w:p>
    <w:p w14:paraId="681941BD"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2BFBEF90"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Completed application forms together with copies of academic certificates and transcripts, comprehensive</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curriculum vitae with the names and addresses of 4 referees, teaching portfolio, research portfolio, Scopus h-index,</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citation,</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and</w:t>
      </w:r>
      <w:r w:rsidRPr="007A4FD9">
        <w:rPr>
          <w:rFonts w:asciiTheme="majorHAnsi" w:hAnsiTheme="majorHAnsi" w:cstheme="majorHAnsi"/>
          <w:color w:val="000000" w:themeColor="text1"/>
          <w:spacing w:val="-3"/>
        </w:rPr>
        <w:t xml:space="preserve"> the </w:t>
      </w:r>
      <w:r w:rsidRPr="007A4FD9">
        <w:rPr>
          <w:rFonts w:asciiTheme="majorHAnsi" w:hAnsiTheme="majorHAnsi" w:cstheme="majorHAnsi"/>
          <w:color w:val="000000" w:themeColor="text1"/>
        </w:rPr>
        <w:t>number</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of</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listed</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publications</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should</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be</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sent</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to:</w:t>
      </w:r>
    </w:p>
    <w:p w14:paraId="7B224379"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6C8362D4" w14:textId="77777777" w:rsidR="0056061F" w:rsidRPr="007A4FD9" w:rsidRDefault="00E6757E" w:rsidP="00842239">
      <w:pPr>
        <w:pStyle w:val="Heading1"/>
        <w:snapToGrid w:val="0"/>
        <w:ind w:left="0" w:right="-42"/>
        <w:jc w:val="center"/>
        <w:rPr>
          <w:rFonts w:asciiTheme="majorHAnsi" w:hAnsiTheme="majorHAnsi" w:cstheme="majorHAnsi"/>
          <w:b w:val="0"/>
          <w:bCs w:val="0"/>
          <w:color w:val="000000" w:themeColor="text1"/>
        </w:rPr>
      </w:pPr>
      <w:r w:rsidRPr="007A4FD9">
        <w:rPr>
          <w:rFonts w:asciiTheme="majorHAnsi" w:hAnsiTheme="majorHAnsi" w:cstheme="majorHAnsi"/>
          <w:b w:val="0"/>
          <w:bCs w:val="0"/>
          <w:color w:val="000000" w:themeColor="text1"/>
        </w:rPr>
        <w:t xml:space="preserve">Registrar and Secretary </w:t>
      </w:r>
    </w:p>
    <w:p w14:paraId="0773522F" w14:textId="77777777" w:rsidR="0056061F" w:rsidRPr="007A4FD9" w:rsidRDefault="00E6757E" w:rsidP="00842239">
      <w:pPr>
        <w:pStyle w:val="Heading1"/>
        <w:snapToGrid w:val="0"/>
        <w:ind w:left="0" w:right="-42"/>
        <w:jc w:val="center"/>
        <w:rPr>
          <w:rFonts w:asciiTheme="majorHAnsi" w:hAnsiTheme="majorHAnsi" w:cstheme="majorHAnsi"/>
          <w:b w:val="0"/>
          <w:bCs w:val="0"/>
          <w:color w:val="000000" w:themeColor="text1"/>
        </w:rPr>
      </w:pPr>
      <w:r w:rsidRPr="007A4FD9">
        <w:rPr>
          <w:rFonts w:asciiTheme="majorHAnsi" w:hAnsiTheme="majorHAnsi" w:cstheme="majorHAnsi"/>
          <w:b w:val="0"/>
          <w:bCs w:val="0"/>
          <w:color w:val="000000" w:themeColor="text1"/>
        </w:rPr>
        <w:t xml:space="preserve">Universiti Teknologi Brunei </w:t>
      </w:r>
    </w:p>
    <w:p w14:paraId="6E248F97" w14:textId="77777777" w:rsidR="00E6757E" w:rsidRPr="007A4FD9" w:rsidRDefault="00E6757E" w:rsidP="00842239">
      <w:pPr>
        <w:pStyle w:val="Heading1"/>
        <w:snapToGrid w:val="0"/>
        <w:ind w:left="0" w:right="-42"/>
        <w:jc w:val="center"/>
        <w:rPr>
          <w:rFonts w:asciiTheme="majorHAnsi" w:hAnsiTheme="majorHAnsi" w:cstheme="majorHAnsi"/>
          <w:b w:val="0"/>
          <w:bCs w:val="0"/>
          <w:color w:val="000000" w:themeColor="text1"/>
        </w:rPr>
      </w:pPr>
      <w:r w:rsidRPr="007A4FD9">
        <w:rPr>
          <w:rFonts w:asciiTheme="majorHAnsi" w:hAnsiTheme="majorHAnsi" w:cstheme="majorHAnsi"/>
          <w:b w:val="0"/>
          <w:bCs w:val="0"/>
          <w:color w:val="000000" w:themeColor="text1"/>
        </w:rPr>
        <w:t>Jalan Tungku Link</w:t>
      </w:r>
    </w:p>
    <w:p w14:paraId="0BA58EBE" w14:textId="77777777" w:rsidR="0056061F" w:rsidRPr="007A4FD9" w:rsidRDefault="00E6757E" w:rsidP="00842239">
      <w:pPr>
        <w:pStyle w:val="Heading1"/>
        <w:snapToGrid w:val="0"/>
        <w:ind w:left="0" w:right="-42"/>
        <w:jc w:val="center"/>
        <w:rPr>
          <w:rFonts w:asciiTheme="majorHAnsi" w:hAnsiTheme="majorHAnsi" w:cstheme="majorHAnsi"/>
          <w:b w:val="0"/>
          <w:bCs w:val="0"/>
          <w:color w:val="000000" w:themeColor="text1"/>
        </w:rPr>
      </w:pPr>
      <w:r w:rsidRPr="007A4FD9">
        <w:rPr>
          <w:rFonts w:asciiTheme="majorHAnsi" w:hAnsiTheme="majorHAnsi" w:cstheme="majorHAnsi"/>
          <w:b w:val="0"/>
          <w:bCs w:val="0"/>
          <w:color w:val="000000" w:themeColor="text1"/>
        </w:rPr>
        <w:t xml:space="preserve">Gadong BE1410 </w:t>
      </w:r>
    </w:p>
    <w:p w14:paraId="6961BE4D" w14:textId="77777777" w:rsidR="00E6757E" w:rsidRPr="007A4FD9" w:rsidRDefault="00E6757E" w:rsidP="00842239">
      <w:pPr>
        <w:pStyle w:val="Heading1"/>
        <w:snapToGrid w:val="0"/>
        <w:ind w:left="0" w:right="-42"/>
        <w:jc w:val="center"/>
        <w:rPr>
          <w:rFonts w:asciiTheme="majorHAnsi" w:hAnsiTheme="majorHAnsi" w:cstheme="majorHAnsi"/>
          <w:b w:val="0"/>
          <w:bCs w:val="0"/>
          <w:color w:val="000000" w:themeColor="text1"/>
        </w:rPr>
      </w:pPr>
      <w:r w:rsidRPr="007A4FD9">
        <w:rPr>
          <w:rFonts w:asciiTheme="majorHAnsi" w:hAnsiTheme="majorHAnsi" w:cstheme="majorHAnsi"/>
          <w:b w:val="0"/>
          <w:bCs w:val="0"/>
          <w:color w:val="000000" w:themeColor="text1"/>
        </w:rPr>
        <w:t>BRUNEI DARUSSALAM</w:t>
      </w:r>
    </w:p>
    <w:p w14:paraId="65CE8169" w14:textId="77777777" w:rsidR="00E6757E" w:rsidRPr="007A4FD9" w:rsidRDefault="00E6757E" w:rsidP="00842239">
      <w:pPr>
        <w:pStyle w:val="Heading1"/>
        <w:snapToGrid w:val="0"/>
        <w:ind w:left="0" w:right="-42"/>
        <w:jc w:val="center"/>
        <w:rPr>
          <w:rFonts w:asciiTheme="majorHAnsi" w:hAnsiTheme="majorHAnsi" w:cstheme="majorHAnsi"/>
          <w:b w:val="0"/>
          <w:bCs w:val="0"/>
          <w:color w:val="000000" w:themeColor="text1"/>
        </w:rPr>
      </w:pPr>
      <w:r w:rsidRPr="007A4FD9">
        <w:rPr>
          <w:rFonts w:asciiTheme="majorHAnsi" w:hAnsiTheme="majorHAnsi" w:cstheme="majorHAnsi"/>
          <w:b w:val="0"/>
          <w:bCs w:val="0"/>
          <w:color w:val="000000" w:themeColor="text1"/>
        </w:rPr>
        <w:t>or</w:t>
      </w:r>
    </w:p>
    <w:p w14:paraId="3E47997F" w14:textId="5B04391A" w:rsidR="00E6757E" w:rsidRPr="007A4FD9" w:rsidRDefault="00000000" w:rsidP="00842239">
      <w:pPr>
        <w:pStyle w:val="BodyText"/>
        <w:snapToGrid w:val="0"/>
        <w:ind w:right="-42"/>
        <w:jc w:val="center"/>
        <w:rPr>
          <w:rFonts w:asciiTheme="majorHAnsi" w:hAnsiTheme="majorHAnsi" w:cstheme="majorHAnsi"/>
          <w:color w:val="000000" w:themeColor="text1"/>
        </w:rPr>
      </w:pPr>
      <w:hyperlink r:id="rId9" w:history="1">
        <w:r w:rsidR="001A6B40" w:rsidRPr="007A4FD9">
          <w:rPr>
            <w:rStyle w:val="Hyperlink"/>
            <w:rFonts w:asciiTheme="majorHAnsi" w:hAnsiTheme="majorHAnsi" w:cstheme="majorHAnsi"/>
          </w:rPr>
          <w:t>utb.personnel@utb.edu.bn</w:t>
        </w:r>
      </w:hyperlink>
    </w:p>
    <w:p w14:paraId="5BD87CBE"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1B367C89" w14:textId="77777777" w:rsidR="00E6757E" w:rsidRPr="007A4FD9" w:rsidRDefault="00E6757E" w:rsidP="00842239">
      <w:pPr>
        <w:pStyle w:val="Heading1"/>
        <w:snapToGrid w:val="0"/>
        <w:ind w:left="0" w:right="-42"/>
        <w:jc w:val="both"/>
        <w:rPr>
          <w:rFonts w:asciiTheme="majorHAnsi" w:hAnsiTheme="majorHAnsi" w:cstheme="majorHAnsi"/>
          <w:b w:val="0"/>
          <w:bCs w:val="0"/>
          <w:color w:val="000000" w:themeColor="text1"/>
        </w:rPr>
      </w:pPr>
      <w:r w:rsidRPr="007A4FD9">
        <w:rPr>
          <w:rFonts w:asciiTheme="majorHAnsi" w:hAnsiTheme="majorHAnsi" w:cstheme="majorHAnsi"/>
          <w:b w:val="0"/>
          <w:bCs w:val="0"/>
          <w:color w:val="000000" w:themeColor="text1"/>
        </w:rPr>
        <w:t>Incomplete</w:t>
      </w:r>
      <w:r w:rsidRPr="007A4FD9">
        <w:rPr>
          <w:rFonts w:asciiTheme="majorHAnsi" w:hAnsiTheme="majorHAnsi" w:cstheme="majorHAnsi"/>
          <w:b w:val="0"/>
          <w:bCs w:val="0"/>
          <w:color w:val="000000" w:themeColor="text1"/>
          <w:spacing w:val="-3"/>
        </w:rPr>
        <w:t xml:space="preserve"> </w:t>
      </w:r>
      <w:r w:rsidRPr="007A4FD9">
        <w:rPr>
          <w:rFonts w:asciiTheme="majorHAnsi" w:hAnsiTheme="majorHAnsi" w:cstheme="majorHAnsi"/>
          <w:b w:val="0"/>
          <w:bCs w:val="0"/>
          <w:color w:val="000000" w:themeColor="text1"/>
        </w:rPr>
        <w:t>applications</w:t>
      </w:r>
      <w:r w:rsidRPr="007A4FD9">
        <w:rPr>
          <w:rFonts w:asciiTheme="majorHAnsi" w:hAnsiTheme="majorHAnsi" w:cstheme="majorHAnsi"/>
          <w:b w:val="0"/>
          <w:bCs w:val="0"/>
          <w:color w:val="000000" w:themeColor="text1"/>
          <w:spacing w:val="-3"/>
        </w:rPr>
        <w:t xml:space="preserve"> </w:t>
      </w:r>
      <w:r w:rsidRPr="007A4FD9">
        <w:rPr>
          <w:rFonts w:asciiTheme="majorHAnsi" w:hAnsiTheme="majorHAnsi" w:cstheme="majorHAnsi"/>
          <w:b w:val="0"/>
          <w:bCs w:val="0"/>
          <w:color w:val="000000" w:themeColor="text1"/>
        </w:rPr>
        <w:t>will</w:t>
      </w:r>
      <w:r w:rsidRPr="007A4FD9">
        <w:rPr>
          <w:rFonts w:asciiTheme="majorHAnsi" w:hAnsiTheme="majorHAnsi" w:cstheme="majorHAnsi"/>
          <w:b w:val="0"/>
          <w:bCs w:val="0"/>
          <w:color w:val="000000" w:themeColor="text1"/>
          <w:spacing w:val="-3"/>
        </w:rPr>
        <w:t xml:space="preserve"> </w:t>
      </w:r>
      <w:r w:rsidRPr="007A4FD9">
        <w:rPr>
          <w:rFonts w:asciiTheme="majorHAnsi" w:hAnsiTheme="majorHAnsi" w:cstheme="majorHAnsi"/>
          <w:b w:val="0"/>
          <w:bCs w:val="0"/>
          <w:color w:val="000000" w:themeColor="text1"/>
        </w:rPr>
        <w:t>not</w:t>
      </w:r>
      <w:r w:rsidRPr="007A4FD9">
        <w:rPr>
          <w:rFonts w:asciiTheme="majorHAnsi" w:hAnsiTheme="majorHAnsi" w:cstheme="majorHAnsi"/>
          <w:b w:val="0"/>
          <w:bCs w:val="0"/>
          <w:color w:val="000000" w:themeColor="text1"/>
          <w:spacing w:val="-2"/>
        </w:rPr>
        <w:t xml:space="preserve"> </w:t>
      </w:r>
      <w:r w:rsidRPr="007A4FD9">
        <w:rPr>
          <w:rFonts w:asciiTheme="majorHAnsi" w:hAnsiTheme="majorHAnsi" w:cstheme="majorHAnsi"/>
          <w:b w:val="0"/>
          <w:bCs w:val="0"/>
          <w:color w:val="000000" w:themeColor="text1"/>
        </w:rPr>
        <w:t>be</w:t>
      </w:r>
      <w:r w:rsidRPr="007A4FD9">
        <w:rPr>
          <w:rFonts w:asciiTheme="majorHAnsi" w:hAnsiTheme="majorHAnsi" w:cstheme="majorHAnsi"/>
          <w:b w:val="0"/>
          <w:bCs w:val="0"/>
          <w:color w:val="000000" w:themeColor="text1"/>
          <w:spacing w:val="-4"/>
        </w:rPr>
        <w:t xml:space="preserve"> </w:t>
      </w:r>
      <w:r w:rsidRPr="007A4FD9">
        <w:rPr>
          <w:rFonts w:asciiTheme="majorHAnsi" w:hAnsiTheme="majorHAnsi" w:cstheme="majorHAnsi"/>
          <w:b w:val="0"/>
          <w:bCs w:val="0"/>
          <w:color w:val="000000" w:themeColor="text1"/>
        </w:rPr>
        <w:t>considered.</w:t>
      </w:r>
    </w:p>
    <w:p w14:paraId="145462BF" w14:textId="52619EFB" w:rsidR="00E6757E" w:rsidRPr="007A4FD9" w:rsidRDefault="00E6757E" w:rsidP="00842239">
      <w:pPr>
        <w:pStyle w:val="BodyText"/>
        <w:snapToGrid w:val="0"/>
        <w:ind w:right="-42"/>
        <w:jc w:val="both"/>
        <w:rPr>
          <w:rFonts w:asciiTheme="majorHAnsi" w:hAnsiTheme="majorHAnsi" w:cstheme="majorHAnsi"/>
          <w:color w:val="000000" w:themeColor="text1"/>
        </w:rPr>
      </w:pPr>
    </w:p>
    <w:p w14:paraId="1E8E4760" w14:textId="30B01536" w:rsidR="00E00497" w:rsidRPr="007A4FD9" w:rsidRDefault="00E00497" w:rsidP="00842239">
      <w:pPr>
        <w:pStyle w:val="BodyText"/>
        <w:snapToGrid w:val="0"/>
        <w:ind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Local candidates should fill out the local applicant application form; non-local candidates should complete the non-local applicant application form. Interested</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local</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applicants</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working</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 xml:space="preserve">with </w:t>
      </w:r>
      <w:r w:rsidR="006E4956" w:rsidRPr="00D16C0E">
        <w:rPr>
          <w:rFonts w:asciiTheme="majorHAnsi" w:hAnsiTheme="majorHAnsi" w:cstheme="majorHAnsi"/>
          <w:color w:val="000000" w:themeColor="text1"/>
        </w:rPr>
        <w:t>the</w:t>
      </w:r>
      <w:r w:rsidR="006E4956">
        <w:rPr>
          <w:rFonts w:asciiTheme="majorHAnsi" w:hAnsiTheme="majorHAnsi" w:cstheme="majorHAnsi"/>
          <w:color w:val="000000" w:themeColor="text1"/>
        </w:rPr>
        <w:t xml:space="preserve"> </w:t>
      </w:r>
      <w:r w:rsidRPr="007A4FD9">
        <w:rPr>
          <w:rFonts w:asciiTheme="majorHAnsi" w:hAnsiTheme="majorHAnsi" w:cstheme="majorHAnsi"/>
          <w:color w:val="000000" w:themeColor="text1"/>
        </w:rPr>
        <w:t>Government</w:t>
      </w:r>
      <w:r w:rsidRPr="007A4FD9">
        <w:rPr>
          <w:rFonts w:asciiTheme="majorHAnsi" w:hAnsiTheme="majorHAnsi" w:cstheme="majorHAnsi"/>
          <w:color w:val="000000" w:themeColor="text1"/>
          <w:spacing w:val="8"/>
        </w:rPr>
        <w:t xml:space="preserve"> </w:t>
      </w:r>
      <w:r w:rsidRPr="007A4FD9">
        <w:rPr>
          <w:rFonts w:asciiTheme="majorHAnsi" w:hAnsiTheme="majorHAnsi" w:cstheme="majorHAnsi"/>
          <w:color w:val="000000" w:themeColor="text1"/>
        </w:rPr>
        <w:t>Departments</w:t>
      </w:r>
      <w:r w:rsidRPr="007A4FD9">
        <w:rPr>
          <w:rFonts w:asciiTheme="majorHAnsi" w:hAnsiTheme="majorHAnsi" w:cstheme="majorHAnsi"/>
          <w:color w:val="000000" w:themeColor="text1"/>
          <w:spacing w:val="7"/>
        </w:rPr>
        <w:t xml:space="preserve"> </w:t>
      </w:r>
      <w:r w:rsidRPr="007A4FD9">
        <w:rPr>
          <w:rFonts w:asciiTheme="majorHAnsi" w:hAnsiTheme="majorHAnsi" w:cstheme="majorHAnsi"/>
          <w:color w:val="000000" w:themeColor="text1"/>
        </w:rPr>
        <w:t>should</w:t>
      </w:r>
      <w:r w:rsidRPr="007A4FD9">
        <w:rPr>
          <w:rFonts w:asciiTheme="majorHAnsi" w:hAnsiTheme="majorHAnsi" w:cstheme="majorHAnsi"/>
          <w:color w:val="000000" w:themeColor="text1"/>
          <w:spacing w:val="8"/>
        </w:rPr>
        <w:t xml:space="preserve"> </w:t>
      </w:r>
      <w:r w:rsidRPr="007A4FD9">
        <w:rPr>
          <w:rFonts w:asciiTheme="majorHAnsi" w:hAnsiTheme="majorHAnsi" w:cstheme="majorHAnsi"/>
          <w:color w:val="000000" w:themeColor="text1"/>
        </w:rPr>
        <w:t>submit</w:t>
      </w:r>
      <w:r w:rsidRPr="007A4FD9">
        <w:rPr>
          <w:rFonts w:asciiTheme="majorHAnsi" w:hAnsiTheme="majorHAnsi" w:cstheme="majorHAnsi"/>
          <w:color w:val="000000" w:themeColor="text1"/>
          <w:spacing w:val="8"/>
        </w:rPr>
        <w:t xml:space="preserve"> </w:t>
      </w:r>
      <w:r w:rsidRPr="007A4FD9">
        <w:rPr>
          <w:rFonts w:asciiTheme="majorHAnsi" w:hAnsiTheme="majorHAnsi" w:cstheme="majorHAnsi"/>
          <w:color w:val="000000" w:themeColor="text1"/>
        </w:rPr>
        <w:t>their</w:t>
      </w:r>
      <w:r w:rsidRPr="007A4FD9">
        <w:rPr>
          <w:rFonts w:asciiTheme="majorHAnsi" w:hAnsiTheme="majorHAnsi" w:cstheme="majorHAnsi"/>
          <w:color w:val="000000" w:themeColor="text1"/>
          <w:spacing w:val="8"/>
        </w:rPr>
        <w:t xml:space="preserve"> </w:t>
      </w:r>
      <w:r w:rsidRPr="007A4FD9">
        <w:rPr>
          <w:rFonts w:asciiTheme="majorHAnsi" w:hAnsiTheme="majorHAnsi" w:cstheme="majorHAnsi"/>
          <w:color w:val="000000" w:themeColor="text1"/>
        </w:rPr>
        <w:t>application</w:t>
      </w:r>
      <w:r w:rsidRPr="007A4FD9">
        <w:rPr>
          <w:rFonts w:asciiTheme="majorHAnsi" w:hAnsiTheme="majorHAnsi" w:cstheme="majorHAnsi"/>
          <w:color w:val="000000" w:themeColor="text1"/>
          <w:spacing w:val="7"/>
        </w:rPr>
        <w:t xml:space="preserve"> </w:t>
      </w:r>
      <w:r w:rsidRPr="007A4FD9">
        <w:rPr>
          <w:rFonts w:asciiTheme="majorHAnsi" w:hAnsiTheme="majorHAnsi" w:cstheme="majorHAnsi"/>
          <w:color w:val="000000" w:themeColor="text1"/>
        </w:rPr>
        <w:t>forms</w:t>
      </w:r>
      <w:r w:rsidRPr="007A4FD9">
        <w:rPr>
          <w:rFonts w:asciiTheme="majorHAnsi" w:hAnsiTheme="majorHAnsi" w:cstheme="majorHAnsi"/>
          <w:color w:val="000000" w:themeColor="text1"/>
          <w:spacing w:val="8"/>
        </w:rPr>
        <w:t xml:space="preserve"> </w:t>
      </w:r>
      <w:r w:rsidRPr="007A4FD9">
        <w:rPr>
          <w:rFonts w:asciiTheme="majorHAnsi" w:hAnsiTheme="majorHAnsi" w:cstheme="majorHAnsi"/>
          <w:color w:val="000000" w:themeColor="text1"/>
        </w:rPr>
        <w:t>through</w:t>
      </w:r>
      <w:r w:rsidRPr="007A4FD9">
        <w:rPr>
          <w:rFonts w:asciiTheme="majorHAnsi" w:hAnsiTheme="majorHAnsi" w:cstheme="majorHAnsi"/>
          <w:color w:val="000000" w:themeColor="text1"/>
          <w:spacing w:val="7"/>
        </w:rPr>
        <w:t xml:space="preserve"> </w:t>
      </w:r>
      <w:r w:rsidRPr="007A4FD9">
        <w:rPr>
          <w:rFonts w:asciiTheme="majorHAnsi" w:hAnsiTheme="majorHAnsi" w:cstheme="majorHAnsi"/>
          <w:color w:val="000000" w:themeColor="text1"/>
        </w:rPr>
        <w:t>their</w:t>
      </w:r>
      <w:r w:rsidRPr="007A4FD9">
        <w:rPr>
          <w:rFonts w:asciiTheme="majorHAnsi" w:hAnsiTheme="majorHAnsi" w:cstheme="majorHAnsi"/>
          <w:color w:val="000000" w:themeColor="text1"/>
          <w:spacing w:val="8"/>
        </w:rPr>
        <w:t xml:space="preserve"> </w:t>
      </w:r>
      <w:r w:rsidRPr="007A4FD9">
        <w:rPr>
          <w:rFonts w:asciiTheme="majorHAnsi" w:hAnsiTheme="majorHAnsi" w:cstheme="majorHAnsi"/>
          <w:color w:val="000000" w:themeColor="text1"/>
        </w:rPr>
        <w:t>respective</w:t>
      </w:r>
      <w:r w:rsidRPr="007A4FD9">
        <w:rPr>
          <w:rFonts w:asciiTheme="majorHAnsi" w:hAnsiTheme="majorHAnsi" w:cstheme="majorHAnsi"/>
          <w:color w:val="000000" w:themeColor="text1"/>
          <w:spacing w:val="7"/>
        </w:rPr>
        <w:t xml:space="preserve"> </w:t>
      </w:r>
      <w:r w:rsidRPr="007A4FD9">
        <w:rPr>
          <w:rFonts w:asciiTheme="majorHAnsi" w:hAnsiTheme="majorHAnsi" w:cstheme="majorHAnsi"/>
          <w:color w:val="000000" w:themeColor="text1"/>
        </w:rPr>
        <w:t>Head</w:t>
      </w:r>
      <w:r w:rsidRPr="007A4FD9">
        <w:rPr>
          <w:rFonts w:asciiTheme="majorHAnsi" w:hAnsiTheme="majorHAnsi" w:cstheme="majorHAnsi"/>
          <w:color w:val="000000" w:themeColor="text1"/>
          <w:spacing w:val="8"/>
        </w:rPr>
        <w:t xml:space="preserve"> </w:t>
      </w:r>
      <w:r w:rsidRPr="007A4FD9">
        <w:rPr>
          <w:rFonts w:asciiTheme="majorHAnsi" w:hAnsiTheme="majorHAnsi" w:cstheme="majorHAnsi"/>
          <w:color w:val="000000" w:themeColor="text1"/>
        </w:rPr>
        <w:t>of</w:t>
      </w:r>
      <w:r w:rsidRPr="007A4FD9">
        <w:rPr>
          <w:rFonts w:asciiTheme="majorHAnsi" w:hAnsiTheme="majorHAnsi" w:cstheme="majorHAnsi"/>
          <w:color w:val="000000" w:themeColor="text1"/>
          <w:spacing w:val="8"/>
        </w:rPr>
        <w:t xml:space="preserve"> </w:t>
      </w:r>
      <w:r w:rsidRPr="007A4FD9">
        <w:rPr>
          <w:rFonts w:asciiTheme="majorHAnsi" w:hAnsiTheme="majorHAnsi" w:cstheme="majorHAnsi"/>
          <w:color w:val="000000" w:themeColor="text1"/>
        </w:rPr>
        <w:t>Department.</w:t>
      </w:r>
    </w:p>
    <w:p w14:paraId="7E8CCE35"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7ACFD23E" w14:textId="646514BD" w:rsidR="00E6757E" w:rsidRPr="007A4FD9" w:rsidRDefault="00E6757E" w:rsidP="00842239">
      <w:pPr>
        <w:pStyle w:val="BodyText"/>
        <w:snapToGrid w:val="0"/>
        <w:ind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The</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Head</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of</w:t>
      </w:r>
      <w:r w:rsidRPr="007A4FD9">
        <w:rPr>
          <w:rFonts w:asciiTheme="majorHAnsi" w:hAnsiTheme="majorHAnsi" w:cstheme="majorHAnsi"/>
          <w:color w:val="000000" w:themeColor="text1"/>
          <w:spacing w:val="11"/>
        </w:rPr>
        <w:t xml:space="preserve"> the </w:t>
      </w:r>
      <w:r w:rsidRPr="007A4FD9">
        <w:rPr>
          <w:rFonts w:asciiTheme="majorHAnsi" w:hAnsiTheme="majorHAnsi" w:cstheme="majorHAnsi"/>
          <w:color w:val="000000" w:themeColor="text1"/>
        </w:rPr>
        <w:t>Department</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is</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to</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provide</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a</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copy</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of</w:t>
      </w:r>
      <w:r w:rsidRPr="007A4FD9">
        <w:rPr>
          <w:rFonts w:asciiTheme="majorHAnsi" w:hAnsiTheme="majorHAnsi" w:cstheme="majorHAnsi"/>
          <w:color w:val="000000" w:themeColor="text1"/>
          <w:spacing w:val="11"/>
        </w:rPr>
        <w:t xml:space="preserve"> the </w:t>
      </w:r>
      <w:r w:rsidRPr="007A4FD9">
        <w:rPr>
          <w:rFonts w:asciiTheme="majorHAnsi" w:hAnsiTheme="majorHAnsi" w:cstheme="majorHAnsi"/>
          <w:color w:val="000000" w:themeColor="text1"/>
        </w:rPr>
        <w:t>performance</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appraisal</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form</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for</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the</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last</w:t>
      </w:r>
      <w:r w:rsidRPr="007A4FD9">
        <w:rPr>
          <w:rFonts w:asciiTheme="majorHAnsi" w:hAnsiTheme="majorHAnsi" w:cstheme="majorHAnsi"/>
          <w:color w:val="000000" w:themeColor="text1"/>
          <w:spacing w:val="9"/>
        </w:rPr>
        <w:t xml:space="preserve"> </w:t>
      </w:r>
      <w:r w:rsidRPr="007A4FD9">
        <w:rPr>
          <w:rFonts w:asciiTheme="majorHAnsi" w:hAnsiTheme="majorHAnsi" w:cstheme="majorHAnsi"/>
          <w:color w:val="000000" w:themeColor="text1"/>
        </w:rPr>
        <w:t>3</w:t>
      </w:r>
      <w:r w:rsidRPr="007A4FD9">
        <w:rPr>
          <w:rFonts w:asciiTheme="majorHAnsi" w:hAnsiTheme="majorHAnsi" w:cstheme="majorHAnsi"/>
          <w:color w:val="000000" w:themeColor="text1"/>
          <w:spacing w:val="10"/>
        </w:rPr>
        <w:t xml:space="preserve"> </w:t>
      </w:r>
      <w:r w:rsidRPr="007A4FD9">
        <w:rPr>
          <w:rFonts w:asciiTheme="majorHAnsi" w:hAnsiTheme="majorHAnsi" w:cstheme="majorHAnsi"/>
          <w:color w:val="000000" w:themeColor="text1"/>
        </w:rPr>
        <w:t>consecutive</w:t>
      </w:r>
      <w:r w:rsidRPr="007A4FD9">
        <w:rPr>
          <w:rFonts w:asciiTheme="majorHAnsi" w:hAnsiTheme="majorHAnsi" w:cstheme="majorHAnsi"/>
          <w:color w:val="000000" w:themeColor="text1"/>
          <w:spacing w:val="10"/>
        </w:rPr>
        <w:t xml:space="preserve"> </w:t>
      </w:r>
      <w:r w:rsidR="00622A4F" w:rsidRPr="007A4FD9">
        <w:rPr>
          <w:rFonts w:asciiTheme="majorHAnsi" w:hAnsiTheme="majorHAnsi" w:cstheme="majorHAnsi"/>
          <w:color w:val="000000" w:themeColor="text1"/>
          <w:spacing w:val="-2"/>
        </w:rPr>
        <w:t xml:space="preserve">years and </w:t>
      </w:r>
      <w:r w:rsidRPr="007A4FD9">
        <w:rPr>
          <w:rFonts w:asciiTheme="majorHAnsi" w:hAnsiTheme="majorHAnsi" w:cstheme="majorHAnsi"/>
          <w:color w:val="000000" w:themeColor="text1"/>
          <w:spacing w:val="-2"/>
        </w:rPr>
        <w:t xml:space="preserve">an </w:t>
      </w:r>
      <w:r w:rsidRPr="007A4FD9">
        <w:rPr>
          <w:rFonts w:asciiTheme="majorHAnsi" w:hAnsiTheme="majorHAnsi" w:cstheme="majorHAnsi"/>
          <w:color w:val="000000" w:themeColor="text1"/>
        </w:rPr>
        <w:t>up-to-date</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service</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record.</w:t>
      </w:r>
      <w:r w:rsidR="00622A4F" w:rsidRPr="007A4FD9">
        <w:rPr>
          <w:rFonts w:asciiTheme="majorHAnsi" w:hAnsiTheme="majorHAnsi" w:cstheme="majorHAnsi"/>
          <w:color w:val="000000" w:themeColor="text1"/>
        </w:rPr>
        <w:t xml:space="preserve"> </w:t>
      </w:r>
    </w:p>
    <w:p w14:paraId="11C192A2"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4A22F8F0"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Application</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forms</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can</w:t>
      </w:r>
      <w:r w:rsidRPr="007A4FD9">
        <w:rPr>
          <w:rFonts w:asciiTheme="majorHAnsi" w:hAnsiTheme="majorHAnsi" w:cstheme="majorHAnsi"/>
          <w:color w:val="000000" w:themeColor="text1"/>
          <w:spacing w:val="-1"/>
        </w:rPr>
        <w:t xml:space="preserve"> </w:t>
      </w:r>
      <w:r w:rsidRPr="007A4FD9">
        <w:rPr>
          <w:rFonts w:asciiTheme="majorHAnsi" w:hAnsiTheme="majorHAnsi" w:cstheme="majorHAnsi"/>
          <w:color w:val="000000" w:themeColor="text1"/>
        </w:rPr>
        <w:t>be</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downloaded</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here:</w:t>
      </w:r>
    </w:p>
    <w:p w14:paraId="3AB4EFD8" w14:textId="77777777" w:rsidR="00E6757E" w:rsidRPr="007A4FD9" w:rsidRDefault="00E6757E" w:rsidP="00057568">
      <w:pPr>
        <w:pStyle w:val="ListParagraph"/>
        <w:numPr>
          <w:ilvl w:val="0"/>
          <w:numId w:val="11"/>
        </w:numPr>
        <w:tabs>
          <w:tab w:val="left" w:pos="678"/>
          <w:tab w:val="left" w:pos="678"/>
        </w:tabs>
        <w:snapToGrid w:val="0"/>
        <w:ind w:right="-42"/>
        <w:jc w:val="both"/>
        <w:rPr>
          <w:rFonts w:asciiTheme="majorHAnsi" w:hAnsiTheme="majorHAnsi" w:cstheme="majorHAnsi"/>
          <w:b/>
          <w:bCs/>
          <w:color w:val="000000" w:themeColor="text1"/>
          <w:sz w:val="20"/>
          <w:szCs w:val="20"/>
          <w:highlight w:val="yellow"/>
        </w:rPr>
      </w:pPr>
      <w:r w:rsidRPr="007A4FD9">
        <w:rPr>
          <w:rFonts w:asciiTheme="majorHAnsi" w:hAnsiTheme="majorHAnsi" w:cstheme="majorHAnsi"/>
          <w:color w:val="000000" w:themeColor="text1"/>
          <w:sz w:val="20"/>
          <w:szCs w:val="20"/>
          <w:highlight w:val="yellow"/>
        </w:rPr>
        <w:t>For</w:t>
      </w:r>
      <w:r w:rsidRPr="007A4FD9">
        <w:rPr>
          <w:rFonts w:asciiTheme="majorHAnsi" w:hAnsiTheme="majorHAnsi" w:cstheme="majorHAnsi"/>
          <w:color w:val="000000" w:themeColor="text1"/>
          <w:spacing w:val="-3"/>
          <w:sz w:val="20"/>
          <w:szCs w:val="20"/>
          <w:highlight w:val="yellow"/>
        </w:rPr>
        <w:t xml:space="preserve"> </w:t>
      </w:r>
      <w:r w:rsidRPr="007A4FD9">
        <w:rPr>
          <w:rFonts w:asciiTheme="majorHAnsi" w:hAnsiTheme="majorHAnsi" w:cstheme="majorHAnsi"/>
          <w:color w:val="000000" w:themeColor="text1"/>
          <w:sz w:val="20"/>
          <w:szCs w:val="20"/>
          <w:highlight w:val="yellow"/>
        </w:rPr>
        <w:t>LOCAL</w:t>
      </w:r>
      <w:r w:rsidRPr="007A4FD9">
        <w:rPr>
          <w:rFonts w:asciiTheme="majorHAnsi" w:hAnsiTheme="majorHAnsi" w:cstheme="majorHAnsi"/>
          <w:color w:val="000000" w:themeColor="text1"/>
          <w:spacing w:val="-3"/>
          <w:sz w:val="20"/>
          <w:szCs w:val="20"/>
          <w:highlight w:val="yellow"/>
        </w:rPr>
        <w:t xml:space="preserve"> </w:t>
      </w:r>
      <w:r w:rsidRPr="007A4FD9">
        <w:rPr>
          <w:rFonts w:asciiTheme="majorHAnsi" w:hAnsiTheme="majorHAnsi" w:cstheme="majorHAnsi"/>
          <w:color w:val="000000" w:themeColor="text1"/>
          <w:sz w:val="20"/>
          <w:szCs w:val="20"/>
          <w:highlight w:val="yellow"/>
        </w:rPr>
        <w:t>applicants</w:t>
      </w:r>
    </w:p>
    <w:p w14:paraId="4A621772" w14:textId="77777777" w:rsidR="00E6757E" w:rsidRPr="007A4FD9" w:rsidRDefault="00E6757E" w:rsidP="00057568">
      <w:pPr>
        <w:pStyle w:val="ListParagraph"/>
        <w:numPr>
          <w:ilvl w:val="0"/>
          <w:numId w:val="11"/>
        </w:numPr>
        <w:tabs>
          <w:tab w:val="left" w:pos="678"/>
          <w:tab w:val="left" w:pos="678"/>
        </w:tabs>
        <w:snapToGrid w:val="0"/>
        <w:ind w:right="-42"/>
        <w:jc w:val="both"/>
        <w:rPr>
          <w:rFonts w:asciiTheme="majorHAnsi" w:hAnsiTheme="majorHAnsi" w:cstheme="majorHAnsi"/>
          <w:color w:val="000000" w:themeColor="text1"/>
          <w:sz w:val="20"/>
          <w:szCs w:val="20"/>
          <w:highlight w:val="yellow"/>
        </w:rPr>
      </w:pPr>
      <w:r w:rsidRPr="007A4FD9">
        <w:rPr>
          <w:rFonts w:asciiTheme="majorHAnsi" w:hAnsiTheme="majorHAnsi" w:cstheme="majorHAnsi"/>
          <w:color w:val="000000" w:themeColor="text1"/>
          <w:sz w:val="20"/>
          <w:szCs w:val="20"/>
          <w:highlight w:val="yellow"/>
        </w:rPr>
        <w:t>For</w:t>
      </w:r>
      <w:r w:rsidRPr="007A4FD9">
        <w:rPr>
          <w:rFonts w:asciiTheme="majorHAnsi" w:hAnsiTheme="majorHAnsi" w:cstheme="majorHAnsi"/>
          <w:color w:val="000000" w:themeColor="text1"/>
          <w:spacing w:val="-3"/>
          <w:sz w:val="20"/>
          <w:szCs w:val="20"/>
          <w:highlight w:val="yellow"/>
        </w:rPr>
        <w:t xml:space="preserve"> </w:t>
      </w:r>
      <w:r w:rsidRPr="007A4FD9">
        <w:rPr>
          <w:rFonts w:asciiTheme="majorHAnsi" w:hAnsiTheme="majorHAnsi" w:cstheme="majorHAnsi"/>
          <w:color w:val="000000" w:themeColor="text1"/>
          <w:sz w:val="20"/>
          <w:szCs w:val="20"/>
          <w:highlight w:val="yellow"/>
        </w:rPr>
        <w:t>NON-LOCAL</w:t>
      </w:r>
      <w:r w:rsidRPr="007A4FD9">
        <w:rPr>
          <w:rFonts w:asciiTheme="majorHAnsi" w:hAnsiTheme="majorHAnsi" w:cstheme="majorHAnsi"/>
          <w:color w:val="000000" w:themeColor="text1"/>
          <w:spacing w:val="-3"/>
          <w:sz w:val="20"/>
          <w:szCs w:val="20"/>
          <w:highlight w:val="yellow"/>
        </w:rPr>
        <w:t xml:space="preserve"> </w:t>
      </w:r>
      <w:r w:rsidRPr="007A4FD9">
        <w:rPr>
          <w:rFonts w:asciiTheme="majorHAnsi" w:hAnsiTheme="majorHAnsi" w:cstheme="majorHAnsi"/>
          <w:color w:val="000000" w:themeColor="text1"/>
          <w:sz w:val="20"/>
          <w:szCs w:val="20"/>
          <w:highlight w:val="yellow"/>
        </w:rPr>
        <w:t>applicants</w:t>
      </w:r>
    </w:p>
    <w:p w14:paraId="302A526C"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p>
    <w:p w14:paraId="62A8C330" w14:textId="71305D90" w:rsidR="00E6757E" w:rsidRPr="007A4FD9" w:rsidRDefault="00E6757E" w:rsidP="00842239">
      <w:pPr>
        <w:pStyle w:val="BodyText"/>
        <w:snapToGrid w:val="0"/>
        <w:ind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Applications</w:t>
      </w:r>
      <w:r w:rsidRPr="007A4FD9">
        <w:rPr>
          <w:rFonts w:asciiTheme="majorHAnsi" w:hAnsiTheme="majorHAnsi" w:cstheme="majorHAnsi"/>
          <w:color w:val="000000" w:themeColor="text1"/>
        </w:rPr>
        <w:tab/>
        <w:t>must</w:t>
      </w:r>
      <w:r w:rsidRPr="007A4FD9">
        <w:rPr>
          <w:rFonts w:asciiTheme="majorHAnsi" w:hAnsiTheme="majorHAnsi" w:cstheme="majorHAnsi"/>
          <w:color w:val="000000" w:themeColor="text1"/>
        </w:rPr>
        <w:tab/>
        <w:t>reach</w:t>
      </w:r>
      <w:r w:rsidRPr="007A4FD9">
        <w:rPr>
          <w:rFonts w:asciiTheme="majorHAnsi" w:hAnsiTheme="majorHAnsi" w:cstheme="majorHAnsi"/>
          <w:color w:val="000000" w:themeColor="text1"/>
        </w:rPr>
        <w:tab/>
        <w:t>the</w:t>
      </w:r>
      <w:r w:rsidR="00AA134C" w:rsidRPr="007A4FD9">
        <w:rPr>
          <w:rFonts w:asciiTheme="majorHAnsi" w:hAnsiTheme="majorHAnsi" w:cstheme="majorHAnsi"/>
          <w:color w:val="000000" w:themeColor="text1"/>
        </w:rPr>
        <w:t xml:space="preserve"> </w:t>
      </w:r>
      <w:r w:rsidR="00622A4F" w:rsidRPr="007A4FD9">
        <w:rPr>
          <w:rFonts w:asciiTheme="majorHAnsi" w:hAnsiTheme="majorHAnsi" w:cstheme="majorHAnsi"/>
          <w:color w:val="000000" w:themeColor="text1"/>
        </w:rPr>
        <w:t xml:space="preserve">Office of Registrar and </w:t>
      </w:r>
      <w:r w:rsidRPr="007A4FD9">
        <w:rPr>
          <w:rFonts w:asciiTheme="majorHAnsi" w:hAnsiTheme="majorHAnsi" w:cstheme="majorHAnsi"/>
          <w:color w:val="000000" w:themeColor="text1"/>
        </w:rPr>
        <w:t>Secretary,</w:t>
      </w:r>
      <w:r w:rsidR="00E00497" w:rsidRPr="007A4FD9">
        <w:rPr>
          <w:rFonts w:asciiTheme="majorHAnsi" w:hAnsiTheme="majorHAnsi" w:cstheme="majorHAnsi"/>
          <w:color w:val="000000" w:themeColor="text1"/>
        </w:rPr>
        <w:t xml:space="preserve"> </w:t>
      </w:r>
      <w:r w:rsidRPr="007A4FD9">
        <w:rPr>
          <w:rFonts w:asciiTheme="majorHAnsi" w:hAnsiTheme="majorHAnsi" w:cstheme="majorHAnsi"/>
          <w:color w:val="000000" w:themeColor="text1"/>
        </w:rPr>
        <w:t>Universiti</w:t>
      </w:r>
      <w:r w:rsidR="0056061F" w:rsidRPr="007A4FD9">
        <w:rPr>
          <w:rFonts w:asciiTheme="majorHAnsi" w:hAnsiTheme="majorHAnsi" w:cstheme="majorHAnsi"/>
          <w:color w:val="000000" w:themeColor="text1"/>
        </w:rPr>
        <w:t xml:space="preserve"> </w:t>
      </w:r>
      <w:r w:rsidRPr="007A4FD9">
        <w:rPr>
          <w:rFonts w:asciiTheme="majorHAnsi" w:hAnsiTheme="majorHAnsi" w:cstheme="majorHAnsi"/>
          <w:color w:val="000000" w:themeColor="text1"/>
        </w:rPr>
        <w:t>Teknologi</w:t>
      </w:r>
      <w:r w:rsidR="0056061F" w:rsidRPr="007A4FD9">
        <w:rPr>
          <w:rFonts w:asciiTheme="majorHAnsi" w:hAnsiTheme="majorHAnsi" w:cstheme="majorHAnsi"/>
          <w:color w:val="000000" w:themeColor="text1"/>
        </w:rPr>
        <w:t xml:space="preserve"> </w:t>
      </w:r>
      <w:r w:rsidRPr="007A4FD9">
        <w:rPr>
          <w:rFonts w:asciiTheme="majorHAnsi" w:hAnsiTheme="majorHAnsi" w:cstheme="majorHAnsi"/>
          <w:color w:val="000000" w:themeColor="text1"/>
        </w:rPr>
        <w:t>Brunei</w:t>
      </w:r>
      <w:r w:rsidR="0056061F" w:rsidRPr="007A4FD9">
        <w:rPr>
          <w:rFonts w:asciiTheme="majorHAnsi" w:hAnsiTheme="majorHAnsi" w:cstheme="majorHAnsi"/>
          <w:color w:val="000000" w:themeColor="text1"/>
        </w:rPr>
        <w:t xml:space="preserve"> </w:t>
      </w:r>
      <w:r w:rsidRPr="007A4FD9">
        <w:rPr>
          <w:rFonts w:asciiTheme="majorHAnsi" w:hAnsiTheme="majorHAnsi" w:cstheme="majorHAnsi"/>
          <w:color w:val="000000" w:themeColor="text1"/>
        </w:rPr>
        <w:t xml:space="preserve">or </w:t>
      </w:r>
      <w:hyperlink r:id="rId10" w:history="1">
        <w:r w:rsidR="00CA0D13" w:rsidRPr="007A4FD9">
          <w:rPr>
            <w:rStyle w:val="Hyperlink"/>
            <w:rFonts w:asciiTheme="majorHAnsi" w:hAnsiTheme="majorHAnsi" w:cstheme="majorHAnsi"/>
          </w:rPr>
          <w:t>utb.personnel@utb.edu.bn</w:t>
        </w:r>
      </w:hyperlink>
      <w:r w:rsidR="00E00497" w:rsidRPr="007A4FD9">
        <w:rPr>
          <w:rFonts w:asciiTheme="majorHAnsi" w:hAnsiTheme="majorHAnsi" w:cstheme="majorHAnsi"/>
        </w:rPr>
        <w:t xml:space="preserve"> </w:t>
      </w:r>
      <w:r w:rsidRPr="007A4FD9">
        <w:rPr>
          <w:rFonts w:asciiTheme="majorHAnsi" w:hAnsiTheme="majorHAnsi" w:cstheme="majorHAnsi"/>
          <w:color w:val="000000" w:themeColor="text1"/>
        </w:rPr>
        <w:t xml:space="preserve">by </w:t>
      </w:r>
      <w:r w:rsidR="00AD6851">
        <w:rPr>
          <w:rFonts w:asciiTheme="majorHAnsi" w:hAnsiTheme="majorHAnsi" w:cstheme="majorHAnsi"/>
          <w:b/>
          <w:bCs/>
          <w:color w:val="000000" w:themeColor="text1"/>
        </w:rPr>
        <w:t>27</w:t>
      </w:r>
      <w:r w:rsidR="00E72794" w:rsidRPr="00E72794">
        <w:rPr>
          <w:rFonts w:asciiTheme="majorHAnsi" w:hAnsiTheme="majorHAnsi" w:cstheme="majorHAnsi"/>
          <w:b/>
          <w:bCs/>
          <w:color w:val="000000" w:themeColor="text1"/>
          <w:vertAlign w:val="superscript"/>
        </w:rPr>
        <w:t>th</w:t>
      </w:r>
      <w:r w:rsidR="00E72794">
        <w:rPr>
          <w:rFonts w:asciiTheme="majorHAnsi" w:hAnsiTheme="majorHAnsi" w:cstheme="majorHAnsi"/>
          <w:b/>
          <w:bCs/>
          <w:color w:val="000000" w:themeColor="text1"/>
        </w:rPr>
        <w:t xml:space="preserve"> </w:t>
      </w:r>
      <w:r w:rsidR="00AD6851">
        <w:rPr>
          <w:rFonts w:asciiTheme="majorHAnsi" w:hAnsiTheme="majorHAnsi" w:cstheme="majorHAnsi"/>
          <w:b/>
          <w:bCs/>
          <w:color w:val="000000" w:themeColor="text1"/>
        </w:rPr>
        <w:t>April 2024</w:t>
      </w:r>
      <w:r w:rsidRPr="007A4FD9">
        <w:rPr>
          <w:rFonts w:asciiTheme="majorHAnsi" w:hAnsiTheme="majorHAnsi" w:cstheme="majorHAnsi"/>
          <w:color w:val="000000" w:themeColor="text1"/>
        </w:rPr>
        <w:t>.</w:t>
      </w:r>
    </w:p>
    <w:p w14:paraId="7F54ECFD" w14:textId="77777777" w:rsidR="00E6757E" w:rsidRPr="007A4FD9" w:rsidRDefault="00E6757E" w:rsidP="00842239">
      <w:pPr>
        <w:pStyle w:val="BodyText"/>
        <w:snapToGrid w:val="0"/>
        <w:ind w:right="-42"/>
        <w:rPr>
          <w:rFonts w:asciiTheme="majorHAnsi" w:hAnsiTheme="majorHAnsi" w:cstheme="majorHAnsi"/>
          <w:color w:val="000000" w:themeColor="text1"/>
        </w:rPr>
      </w:pPr>
    </w:p>
    <w:p w14:paraId="78149CF8" w14:textId="77777777" w:rsidR="00E6757E" w:rsidRPr="007A4FD9" w:rsidRDefault="00E6757E" w:rsidP="00842239">
      <w:pPr>
        <w:pStyle w:val="BodyText"/>
        <w:snapToGrid w:val="0"/>
        <w:ind w:right="-42"/>
        <w:jc w:val="both"/>
        <w:rPr>
          <w:rFonts w:asciiTheme="majorHAnsi" w:hAnsiTheme="majorHAnsi" w:cstheme="majorHAnsi"/>
          <w:color w:val="000000" w:themeColor="text1"/>
        </w:rPr>
      </w:pPr>
      <w:r w:rsidRPr="007A4FD9">
        <w:rPr>
          <w:rFonts w:asciiTheme="majorHAnsi" w:hAnsiTheme="majorHAnsi" w:cstheme="majorHAnsi"/>
          <w:color w:val="000000" w:themeColor="text1"/>
        </w:rPr>
        <w:t>Only</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shortlisted</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candidates</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will</w:t>
      </w:r>
      <w:r w:rsidRPr="007A4FD9">
        <w:rPr>
          <w:rFonts w:asciiTheme="majorHAnsi" w:hAnsiTheme="majorHAnsi" w:cstheme="majorHAnsi"/>
          <w:color w:val="000000" w:themeColor="text1"/>
          <w:spacing w:val="-3"/>
        </w:rPr>
        <w:t xml:space="preserve"> </w:t>
      </w:r>
      <w:r w:rsidRPr="007A4FD9">
        <w:rPr>
          <w:rFonts w:asciiTheme="majorHAnsi" w:hAnsiTheme="majorHAnsi" w:cstheme="majorHAnsi"/>
          <w:color w:val="000000" w:themeColor="text1"/>
        </w:rPr>
        <w:t>be</w:t>
      </w:r>
      <w:r w:rsidRPr="007A4FD9">
        <w:rPr>
          <w:rFonts w:asciiTheme="majorHAnsi" w:hAnsiTheme="majorHAnsi" w:cstheme="majorHAnsi"/>
          <w:color w:val="000000" w:themeColor="text1"/>
          <w:spacing w:val="-2"/>
        </w:rPr>
        <w:t xml:space="preserve"> </w:t>
      </w:r>
      <w:r w:rsidRPr="007A4FD9">
        <w:rPr>
          <w:rFonts w:asciiTheme="majorHAnsi" w:hAnsiTheme="majorHAnsi" w:cstheme="majorHAnsi"/>
          <w:color w:val="000000" w:themeColor="text1"/>
        </w:rPr>
        <w:t>notified.</w:t>
      </w:r>
    </w:p>
    <w:p w14:paraId="49D6C80F" w14:textId="77777777" w:rsidR="00592D99" w:rsidRPr="007A4FD9" w:rsidRDefault="00592D99" w:rsidP="00842239">
      <w:pPr>
        <w:ind w:right="-42"/>
        <w:rPr>
          <w:rFonts w:asciiTheme="majorHAnsi" w:hAnsiTheme="majorHAnsi" w:cstheme="majorHAnsi"/>
          <w:sz w:val="20"/>
          <w:szCs w:val="20"/>
        </w:rPr>
      </w:pPr>
    </w:p>
    <w:sectPr w:rsidR="00592D99" w:rsidRPr="007A4FD9" w:rsidSect="0056061F">
      <w:footerReference w:type="default" r:id="rId11"/>
      <w:pgSz w:w="11910" w:h="16840"/>
      <w:pgMar w:top="1440" w:right="1440" w:bottom="1440" w:left="1440" w:header="0" w:footer="9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FE9E" w14:textId="77777777" w:rsidR="008B2FAD" w:rsidRDefault="008B2FAD">
      <w:r>
        <w:separator/>
      </w:r>
    </w:p>
  </w:endnote>
  <w:endnote w:type="continuationSeparator" w:id="0">
    <w:p w14:paraId="09E40D6A" w14:textId="77777777" w:rsidR="008B2FAD" w:rsidRDefault="008B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62D4" w14:textId="77777777" w:rsidR="00C31DB0" w:rsidRDefault="00614940">
    <w:pPr>
      <w:pStyle w:val="BodyText"/>
      <w:spacing w:line="14" w:lineRule="auto"/>
    </w:pPr>
    <w:r>
      <w:rPr>
        <w:noProof/>
      </w:rPr>
      <mc:AlternateContent>
        <mc:Choice Requires="wps">
          <w:drawing>
            <wp:anchor distT="0" distB="0" distL="114300" distR="114300" simplePos="0" relativeHeight="251659264" behindDoc="1" locked="0" layoutInCell="1" allowOverlap="1" wp14:anchorId="657F2604" wp14:editId="59E2585E">
              <wp:simplePos x="0" y="0"/>
              <wp:positionH relativeFrom="page">
                <wp:posOffset>6762750</wp:posOffset>
              </wp:positionH>
              <wp:positionV relativeFrom="page">
                <wp:posOffset>9918065</wp:posOffset>
              </wp:positionV>
              <wp:extent cx="158115"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50416" w14:textId="77777777" w:rsidR="00C31DB0" w:rsidRDefault="00614940">
                          <w:pPr>
                            <w:pStyle w:val="BodyText"/>
                            <w:spacing w:before="21"/>
                            <w:ind w:left="60"/>
                            <w:rPr>
                              <w:rFonts w:ascii="Verdana"/>
                            </w:rPr>
                          </w:pPr>
                          <w:r>
                            <w:fldChar w:fldCharType="begin"/>
                          </w:r>
                          <w:r>
                            <w:rPr>
                              <w:rFonts w:ascii="Verdana"/>
                            </w:rPr>
                            <w:instrText xml:space="preserve"> PAGE </w:instrText>
                          </w:r>
                          <w:r>
                            <w:fldChar w:fldCharType="separate"/>
                          </w:r>
                          <w:r>
                            <w:rPr>
                              <w:rFonts w:ascii="Verdana"/>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F2604" id="_x0000_t202" coordsize="21600,21600" o:spt="202" path="m,l,21600r21600,l21600,xe">
              <v:stroke joinstyle="miter"/>
              <v:path gradientshapeok="t" o:connecttype="rect"/>
            </v:shapetype>
            <v:shape id="Text Box 1" o:spid="_x0000_s1026" type="#_x0000_t202" style="position:absolute;margin-left:532.5pt;margin-top:780.95pt;width:12.45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" filled="f" stroked="f">
              <v:textbox inset="0,0,0,0">
                <w:txbxContent>
                  <w:p w14:paraId="5B650416" w14:textId="77777777" w:rsidR="00C31DB0" w:rsidRDefault="00000000">
                    <w:pPr>
                      <w:pStyle w:val="BodyText"/>
                      <w:spacing w:before="21"/>
                      <w:ind w:left="60"/>
                      <w:rPr>
                        <w:rFonts w:ascii="Verdana"/>
                      </w:rPr>
                    </w:pPr>
                    <w:r>
                      <w:fldChar w:fldCharType="begin"/>
                    </w:r>
                    <w:r>
                      <w:rPr>
                        <w:rFonts w:ascii="Verdana"/>
                      </w:rPr>
                      <w:instrText xml:space="preserve"> PAGE </w:instrText>
                    </w:r>
                    <w:r>
                      <w:fldChar w:fldCharType="separate"/>
                    </w:r>
                    <w:r>
                      <w:rPr>
                        <w:rFonts w:ascii="Verdana"/>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CE4D" w14:textId="77777777" w:rsidR="008B2FAD" w:rsidRDefault="008B2FAD">
      <w:r>
        <w:separator/>
      </w:r>
    </w:p>
  </w:footnote>
  <w:footnote w:type="continuationSeparator" w:id="0">
    <w:p w14:paraId="01A919D0" w14:textId="77777777" w:rsidR="008B2FAD" w:rsidRDefault="008B2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9DC5F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5A169A"/>
    <w:multiLevelType w:val="hybridMultilevel"/>
    <w:tmpl w:val="7CD213A4"/>
    <w:lvl w:ilvl="0" w:tplc="B9BAAB9E">
      <w:start w:val="4"/>
      <w:numFmt w:val="decimal"/>
      <w:lvlText w:val="%1."/>
      <w:lvlJc w:val="left"/>
      <w:pPr>
        <w:ind w:left="470" w:hanging="360"/>
      </w:pPr>
      <w:rPr>
        <w:rFonts w:ascii="Tahoma" w:eastAsia="Tahoma" w:hAnsi="Tahoma" w:cs="Tahoma" w:hint="default"/>
        <w:spacing w:val="-1"/>
        <w:w w:val="100"/>
        <w:sz w:val="20"/>
        <w:szCs w:val="20"/>
        <w:lang w:val="en-US" w:eastAsia="en-US" w:bidi="ar-SA"/>
      </w:rPr>
    </w:lvl>
    <w:lvl w:ilvl="1" w:tplc="73FE3840">
      <w:numFmt w:val="bullet"/>
      <w:lvlText w:val="•"/>
      <w:lvlJc w:val="left"/>
      <w:pPr>
        <w:ind w:left="1428" w:hanging="360"/>
      </w:pPr>
      <w:rPr>
        <w:rFonts w:hint="default"/>
        <w:lang w:val="en-US" w:eastAsia="en-US" w:bidi="ar-SA"/>
      </w:rPr>
    </w:lvl>
    <w:lvl w:ilvl="2" w:tplc="547C6F00">
      <w:numFmt w:val="bullet"/>
      <w:lvlText w:val="•"/>
      <w:lvlJc w:val="left"/>
      <w:pPr>
        <w:ind w:left="2377" w:hanging="360"/>
      </w:pPr>
      <w:rPr>
        <w:rFonts w:hint="default"/>
        <w:lang w:val="en-US" w:eastAsia="en-US" w:bidi="ar-SA"/>
      </w:rPr>
    </w:lvl>
    <w:lvl w:ilvl="3" w:tplc="E66C66D6">
      <w:numFmt w:val="bullet"/>
      <w:lvlText w:val="•"/>
      <w:lvlJc w:val="left"/>
      <w:pPr>
        <w:ind w:left="3325" w:hanging="360"/>
      </w:pPr>
      <w:rPr>
        <w:rFonts w:hint="default"/>
        <w:lang w:val="en-US" w:eastAsia="en-US" w:bidi="ar-SA"/>
      </w:rPr>
    </w:lvl>
    <w:lvl w:ilvl="4" w:tplc="A2984280">
      <w:numFmt w:val="bullet"/>
      <w:lvlText w:val="•"/>
      <w:lvlJc w:val="left"/>
      <w:pPr>
        <w:ind w:left="4274" w:hanging="360"/>
      </w:pPr>
      <w:rPr>
        <w:rFonts w:hint="default"/>
        <w:lang w:val="en-US" w:eastAsia="en-US" w:bidi="ar-SA"/>
      </w:rPr>
    </w:lvl>
    <w:lvl w:ilvl="5" w:tplc="86C82220">
      <w:numFmt w:val="bullet"/>
      <w:lvlText w:val="•"/>
      <w:lvlJc w:val="left"/>
      <w:pPr>
        <w:ind w:left="5222" w:hanging="360"/>
      </w:pPr>
      <w:rPr>
        <w:rFonts w:hint="default"/>
        <w:lang w:val="en-US" w:eastAsia="en-US" w:bidi="ar-SA"/>
      </w:rPr>
    </w:lvl>
    <w:lvl w:ilvl="6" w:tplc="82BAC298">
      <w:numFmt w:val="bullet"/>
      <w:lvlText w:val="•"/>
      <w:lvlJc w:val="left"/>
      <w:pPr>
        <w:ind w:left="6171" w:hanging="360"/>
      </w:pPr>
      <w:rPr>
        <w:rFonts w:hint="default"/>
        <w:lang w:val="en-US" w:eastAsia="en-US" w:bidi="ar-SA"/>
      </w:rPr>
    </w:lvl>
    <w:lvl w:ilvl="7" w:tplc="B936EB64">
      <w:numFmt w:val="bullet"/>
      <w:lvlText w:val="•"/>
      <w:lvlJc w:val="left"/>
      <w:pPr>
        <w:ind w:left="7119" w:hanging="360"/>
      </w:pPr>
      <w:rPr>
        <w:rFonts w:hint="default"/>
        <w:lang w:val="en-US" w:eastAsia="en-US" w:bidi="ar-SA"/>
      </w:rPr>
    </w:lvl>
    <w:lvl w:ilvl="8" w:tplc="DB5AB03C">
      <w:numFmt w:val="bullet"/>
      <w:lvlText w:val="•"/>
      <w:lvlJc w:val="left"/>
      <w:pPr>
        <w:ind w:left="8068" w:hanging="360"/>
      </w:pPr>
      <w:rPr>
        <w:rFonts w:hint="default"/>
        <w:lang w:val="en-US" w:eastAsia="en-US" w:bidi="ar-SA"/>
      </w:rPr>
    </w:lvl>
  </w:abstractNum>
  <w:abstractNum w:abstractNumId="2" w15:restartNumberingAfterBreak="0">
    <w:nsid w:val="062A342B"/>
    <w:multiLevelType w:val="hybridMultilevel"/>
    <w:tmpl w:val="047E9D78"/>
    <w:lvl w:ilvl="0" w:tplc="717AC9DE">
      <w:numFmt w:val="bullet"/>
      <w:lvlText w:val=""/>
      <w:lvlJc w:val="left"/>
      <w:pPr>
        <w:ind w:left="470" w:hanging="360"/>
      </w:pPr>
      <w:rPr>
        <w:rFonts w:ascii="Symbol" w:eastAsia="Symbol" w:hAnsi="Symbol" w:cs="Symbol" w:hint="default"/>
        <w:w w:val="100"/>
        <w:sz w:val="20"/>
        <w:szCs w:val="20"/>
        <w:lang w:val="en-US" w:eastAsia="en-US" w:bidi="ar-SA"/>
      </w:rPr>
    </w:lvl>
    <w:lvl w:ilvl="1" w:tplc="D592EF2C">
      <w:numFmt w:val="bullet"/>
      <w:lvlText w:val="•"/>
      <w:lvlJc w:val="left"/>
      <w:pPr>
        <w:ind w:left="1428" w:hanging="360"/>
      </w:pPr>
      <w:rPr>
        <w:rFonts w:hint="default"/>
        <w:lang w:val="en-US" w:eastAsia="en-US" w:bidi="ar-SA"/>
      </w:rPr>
    </w:lvl>
    <w:lvl w:ilvl="2" w:tplc="011AAD5E">
      <w:numFmt w:val="bullet"/>
      <w:lvlText w:val="•"/>
      <w:lvlJc w:val="left"/>
      <w:pPr>
        <w:ind w:left="2377" w:hanging="360"/>
      </w:pPr>
      <w:rPr>
        <w:rFonts w:hint="default"/>
        <w:lang w:val="en-US" w:eastAsia="en-US" w:bidi="ar-SA"/>
      </w:rPr>
    </w:lvl>
    <w:lvl w:ilvl="3" w:tplc="6D8C1924">
      <w:numFmt w:val="bullet"/>
      <w:lvlText w:val="•"/>
      <w:lvlJc w:val="left"/>
      <w:pPr>
        <w:ind w:left="3325" w:hanging="360"/>
      </w:pPr>
      <w:rPr>
        <w:rFonts w:hint="default"/>
        <w:lang w:val="en-US" w:eastAsia="en-US" w:bidi="ar-SA"/>
      </w:rPr>
    </w:lvl>
    <w:lvl w:ilvl="4" w:tplc="E15409B4">
      <w:numFmt w:val="bullet"/>
      <w:lvlText w:val="•"/>
      <w:lvlJc w:val="left"/>
      <w:pPr>
        <w:ind w:left="4274" w:hanging="360"/>
      </w:pPr>
      <w:rPr>
        <w:rFonts w:hint="default"/>
        <w:lang w:val="en-US" w:eastAsia="en-US" w:bidi="ar-SA"/>
      </w:rPr>
    </w:lvl>
    <w:lvl w:ilvl="5" w:tplc="ADA2C9BA">
      <w:numFmt w:val="bullet"/>
      <w:lvlText w:val="•"/>
      <w:lvlJc w:val="left"/>
      <w:pPr>
        <w:ind w:left="5222" w:hanging="360"/>
      </w:pPr>
      <w:rPr>
        <w:rFonts w:hint="default"/>
        <w:lang w:val="en-US" w:eastAsia="en-US" w:bidi="ar-SA"/>
      </w:rPr>
    </w:lvl>
    <w:lvl w:ilvl="6" w:tplc="6D6C3FAC">
      <w:numFmt w:val="bullet"/>
      <w:lvlText w:val="•"/>
      <w:lvlJc w:val="left"/>
      <w:pPr>
        <w:ind w:left="6171" w:hanging="360"/>
      </w:pPr>
      <w:rPr>
        <w:rFonts w:hint="default"/>
        <w:lang w:val="en-US" w:eastAsia="en-US" w:bidi="ar-SA"/>
      </w:rPr>
    </w:lvl>
    <w:lvl w:ilvl="7" w:tplc="37DC4FA0">
      <w:numFmt w:val="bullet"/>
      <w:lvlText w:val="•"/>
      <w:lvlJc w:val="left"/>
      <w:pPr>
        <w:ind w:left="7119" w:hanging="360"/>
      </w:pPr>
      <w:rPr>
        <w:rFonts w:hint="default"/>
        <w:lang w:val="en-US" w:eastAsia="en-US" w:bidi="ar-SA"/>
      </w:rPr>
    </w:lvl>
    <w:lvl w:ilvl="8" w:tplc="4114F778">
      <w:numFmt w:val="bullet"/>
      <w:lvlText w:val="•"/>
      <w:lvlJc w:val="left"/>
      <w:pPr>
        <w:ind w:left="8068" w:hanging="360"/>
      </w:pPr>
      <w:rPr>
        <w:rFonts w:hint="default"/>
        <w:lang w:val="en-US" w:eastAsia="en-US" w:bidi="ar-SA"/>
      </w:rPr>
    </w:lvl>
  </w:abstractNum>
  <w:abstractNum w:abstractNumId="3" w15:restartNumberingAfterBreak="0">
    <w:nsid w:val="18E836F0"/>
    <w:multiLevelType w:val="hybridMultilevel"/>
    <w:tmpl w:val="7D6ACC2C"/>
    <w:lvl w:ilvl="0" w:tplc="0409000F">
      <w:start w:val="1"/>
      <w:numFmt w:val="decimal"/>
      <w:lvlText w:val="%1."/>
      <w:lvlJc w:val="left"/>
      <w:pPr>
        <w:ind w:left="470" w:hanging="360"/>
      </w:pPr>
      <w:rPr>
        <w:rFonts w:hint="default"/>
        <w:b w:val="0"/>
        <w:bCs/>
        <w:spacing w:val="-1"/>
        <w:w w:val="100"/>
        <w:sz w:val="20"/>
        <w:szCs w:val="20"/>
        <w:lang w:val="en-US" w:eastAsia="en-US" w:bidi="ar-SA"/>
      </w:rPr>
    </w:lvl>
    <w:lvl w:ilvl="1" w:tplc="FFFFFFFF">
      <w:numFmt w:val="bullet"/>
      <w:lvlText w:val="•"/>
      <w:lvlJc w:val="left"/>
      <w:pPr>
        <w:ind w:left="1428" w:hanging="360"/>
      </w:pPr>
      <w:rPr>
        <w:rFonts w:hint="default"/>
        <w:lang w:val="en-US" w:eastAsia="en-US" w:bidi="ar-SA"/>
      </w:rPr>
    </w:lvl>
    <w:lvl w:ilvl="2" w:tplc="FFFFFFFF">
      <w:numFmt w:val="bullet"/>
      <w:lvlText w:val="•"/>
      <w:lvlJc w:val="left"/>
      <w:pPr>
        <w:ind w:left="2377" w:hanging="360"/>
      </w:pPr>
      <w:rPr>
        <w:rFonts w:hint="default"/>
        <w:lang w:val="en-US" w:eastAsia="en-US" w:bidi="ar-SA"/>
      </w:rPr>
    </w:lvl>
    <w:lvl w:ilvl="3" w:tplc="FFFFFFFF">
      <w:numFmt w:val="bullet"/>
      <w:lvlText w:val="•"/>
      <w:lvlJc w:val="left"/>
      <w:pPr>
        <w:ind w:left="3325" w:hanging="360"/>
      </w:pPr>
      <w:rPr>
        <w:rFonts w:hint="default"/>
        <w:lang w:val="en-US" w:eastAsia="en-US" w:bidi="ar-SA"/>
      </w:rPr>
    </w:lvl>
    <w:lvl w:ilvl="4" w:tplc="FFFFFFFF">
      <w:numFmt w:val="bullet"/>
      <w:lvlText w:val="•"/>
      <w:lvlJc w:val="left"/>
      <w:pPr>
        <w:ind w:left="4274" w:hanging="360"/>
      </w:pPr>
      <w:rPr>
        <w:rFonts w:hint="default"/>
        <w:lang w:val="en-US" w:eastAsia="en-US" w:bidi="ar-SA"/>
      </w:rPr>
    </w:lvl>
    <w:lvl w:ilvl="5" w:tplc="FFFFFFFF">
      <w:numFmt w:val="bullet"/>
      <w:lvlText w:val="•"/>
      <w:lvlJc w:val="left"/>
      <w:pPr>
        <w:ind w:left="5222" w:hanging="360"/>
      </w:pPr>
      <w:rPr>
        <w:rFonts w:hint="default"/>
        <w:lang w:val="en-US" w:eastAsia="en-US" w:bidi="ar-SA"/>
      </w:rPr>
    </w:lvl>
    <w:lvl w:ilvl="6" w:tplc="FFFFFFFF">
      <w:numFmt w:val="bullet"/>
      <w:lvlText w:val="•"/>
      <w:lvlJc w:val="left"/>
      <w:pPr>
        <w:ind w:left="6171" w:hanging="360"/>
      </w:pPr>
      <w:rPr>
        <w:rFonts w:hint="default"/>
        <w:lang w:val="en-US" w:eastAsia="en-US" w:bidi="ar-SA"/>
      </w:rPr>
    </w:lvl>
    <w:lvl w:ilvl="7" w:tplc="FFFFFFFF">
      <w:numFmt w:val="bullet"/>
      <w:lvlText w:val="•"/>
      <w:lvlJc w:val="left"/>
      <w:pPr>
        <w:ind w:left="7119" w:hanging="360"/>
      </w:pPr>
      <w:rPr>
        <w:rFonts w:hint="default"/>
        <w:lang w:val="en-US" w:eastAsia="en-US" w:bidi="ar-SA"/>
      </w:rPr>
    </w:lvl>
    <w:lvl w:ilvl="8" w:tplc="FFFFFFFF">
      <w:numFmt w:val="bullet"/>
      <w:lvlText w:val="•"/>
      <w:lvlJc w:val="left"/>
      <w:pPr>
        <w:ind w:left="8068" w:hanging="360"/>
      </w:pPr>
      <w:rPr>
        <w:rFonts w:hint="default"/>
        <w:lang w:val="en-US" w:eastAsia="en-US" w:bidi="ar-SA"/>
      </w:rPr>
    </w:lvl>
  </w:abstractNum>
  <w:abstractNum w:abstractNumId="4" w15:restartNumberingAfterBreak="0">
    <w:nsid w:val="212B2DFA"/>
    <w:multiLevelType w:val="hybridMultilevel"/>
    <w:tmpl w:val="AAC609A2"/>
    <w:lvl w:ilvl="0" w:tplc="04090001">
      <w:start w:val="1"/>
      <w:numFmt w:val="bullet"/>
      <w:lvlText w:val=""/>
      <w:lvlJc w:val="left"/>
      <w:pPr>
        <w:ind w:left="360" w:hanging="360"/>
      </w:pPr>
      <w:rPr>
        <w:rFonts w:ascii="Symbol" w:hAnsi="Symbol" w:hint="default"/>
        <w:spacing w:val="-1"/>
        <w:w w:val="100"/>
        <w:lang w:val="en-US" w:eastAsia="en-US" w:bidi="ar-SA"/>
      </w:rPr>
    </w:lvl>
    <w:lvl w:ilvl="1" w:tplc="FFFFFFFF">
      <w:start w:val="1"/>
      <w:numFmt w:val="lowerLetter"/>
      <w:lvlText w:val="%2."/>
      <w:lvlJc w:val="left"/>
      <w:pPr>
        <w:ind w:left="900" w:hanging="360"/>
      </w:pPr>
      <w:rPr>
        <w:rFonts w:ascii="Calibri Light" w:eastAsia="Tahoma" w:hAnsi="Calibri Light" w:cs="Calibri Light" w:hint="default"/>
        <w:b w:val="0"/>
        <w:bCs w:val="0"/>
        <w:i w:val="0"/>
        <w:iCs w:val="0"/>
        <w:spacing w:val="-1"/>
        <w:w w:val="100"/>
        <w:sz w:val="20"/>
        <w:szCs w:val="20"/>
        <w:lang w:val="en-US" w:eastAsia="en-US" w:bidi="ar-SA"/>
      </w:rPr>
    </w:lvl>
    <w:lvl w:ilvl="2" w:tplc="FFFFFFFF">
      <w:numFmt w:val="bullet"/>
      <w:lvlText w:val="•"/>
      <w:lvlJc w:val="left"/>
      <w:pPr>
        <w:ind w:left="1130" w:hanging="360"/>
      </w:pPr>
      <w:rPr>
        <w:rFonts w:hint="default"/>
        <w:lang w:val="en-US" w:eastAsia="en-US" w:bidi="ar-SA"/>
      </w:rPr>
    </w:lvl>
    <w:lvl w:ilvl="3" w:tplc="FFFFFFFF">
      <w:numFmt w:val="bullet"/>
      <w:lvlText w:val="•"/>
      <w:lvlJc w:val="left"/>
      <w:pPr>
        <w:ind w:left="2220" w:hanging="360"/>
      </w:pPr>
      <w:rPr>
        <w:rFonts w:hint="default"/>
        <w:lang w:val="en-US" w:eastAsia="en-US" w:bidi="ar-SA"/>
      </w:rPr>
    </w:lvl>
    <w:lvl w:ilvl="4" w:tplc="FFFFFFFF">
      <w:numFmt w:val="bullet"/>
      <w:lvlText w:val="•"/>
      <w:lvlJc w:val="left"/>
      <w:pPr>
        <w:ind w:left="3311" w:hanging="360"/>
      </w:pPr>
      <w:rPr>
        <w:rFonts w:hint="default"/>
        <w:lang w:val="en-US" w:eastAsia="en-US" w:bidi="ar-SA"/>
      </w:rPr>
    </w:lvl>
    <w:lvl w:ilvl="5" w:tplc="FFFFFFFF">
      <w:numFmt w:val="bullet"/>
      <w:lvlText w:val="•"/>
      <w:lvlJc w:val="left"/>
      <w:pPr>
        <w:ind w:left="4402" w:hanging="360"/>
      </w:pPr>
      <w:rPr>
        <w:rFonts w:hint="default"/>
        <w:lang w:val="en-US" w:eastAsia="en-US" w:bidi="ar-SA"/>
      </w:rPr>
    </w:lvl>
    <w:lvl w:ilvl="6" w:tplc="FFFFFFFF">
      <w:numFmt w:val="bullet"/>
      <w:lvlText w:val="•"/>
      <w:lvlJc w:val="left"/>
      <w:pPr>
        <w:ind w:left="5492" w:hanging="360"/>
      </w:pPr>
      <w:rPr>
        <w:rFonts w:hint="default"/>
        <w:lang w:val="en-US" w:eastAsia="en-US" w:bidi="ar-SA"/>
      </w:rPr>
    </w:lvl>
    <w:lvl w:ilvl="7" w:tplc="FFFFFFFF">
      <w:numFmt w:val="bullet"/>
      <w:lvlText w:val="•"/>
      <w:lvlJc w:val="left"/>
      <w:pPr>
        <w:ind w:left="6583" w:hanging="360"/>
      </w:pPr>
      <w:rPr>
        <w:rFonts w:hint="default"/>
        <w:lang w:val="en-US" w:eastAsia="en-US" w:bidi="ar-SA"/>
      </w:rPr>
    </w:lvl>
    <w:lvl w:ilvl="8" w:tplc="FFFFFFFF">
      <w:numFmt w:val="bullet"/>
      <w:lvlText w:val="•"/>
      <w:lvlJc w:val="left"/>
      <w:pPr>
        <w:ind w:left="7674" w:hanging="360"/>
      </w:pPr>
      <w:rPr>
        <w:rFonts w:hint="default"/>
        <w:lang w:val="en-US" w:eastAsia="en-US" w:bidi="ar-SA"/>
      </w:rPr>
    </w:lvl>
  </w:abstractNum>
  <w:abstractNum w:abstractNumId="5" w15:restartNumberingAfterBreak="0">
    <w:nsid w:val="219506D9"/>
    <w:multiLevelType w:val="hybridMultilevel"/>
    <w:tmpl w:val="AF6C708E"/>
    <w:lvl w:ilvl="0" w:tplc="5C106DD6">
      <w:start w:val="1"/>
      <w:numFmt w:val="decimal"/>
      <w:lvlText w:val="%1."/>
      <w:lvlJc w:val="left"/>
      <w:pPr>
        <w:ind w:left="1192" w:hanging="360"/>
      </w:pPr>
      <w:rPr>
        <w:rFonts w:ascii="Calibri Light" w:eastAsia="Tahoma" w:hAnsi="Calibri Light" w:cs="Calibri Light" w:hint="default"/>
        <w:b w:val="0"/>
        <w:bCs w:val="0"/>
        <w:i w:val="0"/>
        <w:iCs w:val="0"/>
        <w:spacing w:val="-1"/>
        <w:w w:val="100"/>
        <w:sz w:val="20"/>
        <w:szCs w:val="20"/>
        <w:lang w:val="en-US" w:eastAsia="en-US" w:bidi="ar-SA"/>
      </w:rPr>
    </w:lvl>
    <w:lvl w:ilvl="1" w:tplc="557287C0">
      <w:numFmt w:val="bullet"/>
      <w:lvlText w:val="•"/>
      <w:lvlJc w:val="left"/>
      <w:pPr>
        <w:ind w:left="2150" w:hanging="360"/>
      </w:pPr>
      <w:rPr>
        <w:rFonts w:hint="default"/>
        <w:lang w:val="en-US" w:eastAsia="en-US" w:bidi="ar-SA"/>
      </w:rPr>
    </w:lvl>
    <w:lvl w:ilvl="2" w:tplc="5052CC3E">
      <w:numFmt w:val="bullet"/>
      <w:lvlText w:val="•"/>
      <w:lvlJc w:val="left"/>
      <w:pPr>
        <w:ind w:left="3099" w:hanging="360"/>
      </w:pPr>
      <w:rPr>
        <w:rFonts w:hint="default"/>
        <w:lang w:val="en-US" w:eastAsia="en-US" w:bidi="ar-SA"/>
      </w:rPr>
    </w:lvl>
    <w:lvl w:ilvl="3" w:tplc="18EC5F3C">
      <w:numFmt w:val="bullet"/>
      <w:lvlText w:val="•"/>
      <w:lvlJc w:val="left"/>
      <w:pPr>
        <w:ind w:left="4047" w:hanging="360"/>
      </w:pPr>
      <w:rPr>
        <w:rFonts w:hint="default"/>
        <w:lang w:val="en-US" w:eastAsia="en-US" w:bidi="ar-SA"/>
      </w:rPr>
    </w:lvl>
    <w:lvl w:ilvl="4" w:tplc="0100D06E">
      <w:numFmt w:val="bullet"/>
      <w:lvlText w:val="•"/>
      <w:lvlJc w:val="left"/>
      <w:pPr>
        <w:ind w:left="4996" w:hanging="360"/>
      </w:pPr>
      <w:rPr>
        <w:rFonts w:hint="default"/>
        <w:lang w:val="en-US" w:eastAsia="en-US" w:bidi="ar-SA"/>
      </w:rPr>
    </w:lvl>
    <w:lvl w:ilvl="5" w:tplc="A53803D0">
      <w:numFmt w:val="bullet"/>
      <w:lvlText w:val="•"/>
      <w:lvlJc w:val="left"/>
      <w:pPr>
        <w:ind w:left="5944" w:hanging="360"/>
      </w:pPr>
      <w:rPr>
        <w:rFonts w:hint="default"/>
        <w:lang w:val="en-US" w:eastAsia="en-US" w:bidi="ar-SA"/>
      </w:rPr>
    </w:lvl>
    <w:lvl w:ilvl="6" w:tplc="9E6E764C">
      <w:numFmt w:val="bullet"/>
      <w:lvlText w:val="•"/>
      <w:lvlJc w:val="left"/>
      <w:pPr>
        <w:ind w:left="6893" w:hanging="360"/>
      </w:pPr>
      <w:rPr>
        <w:rFonts w:hint="default"/>
        <w:lang w:val="en-US" w:eastAsia="en-US" w:bidi="ar-SA"/>
      </w:rPr>
    </w:lvl>
    <w:lvl w:ilvl="7" w:tplc="C6D8FCB2">
      <w:numFmt w:val="bullet"/>
      <w:lvlText w:val="•"/>
      <w:lvlJc w:val="left"/>
      <w:pPr>
        <w:ind w:left="7841" w:hanging="360"/>
      </w:pPr>
      <w:rPr>
        <w:rFonts w:hint="default"/>
        <w:lang w:val="en-US" w:eastAsia="en-US" w:bidi="ar-SA"/>
      </w:rPr>
    </w:lvl>
    <w:lvl w:ilvl="8" w:tplc="EC1C99FA">
      <w:numFmt w:val="bullet"/>
      <w:lvlText w:val="•"/>
      <w:lvlJc w:val="left"/>
      <w:pPr>
        <w:ind w:left="8790" w:hanging="360"/>
      </w:pPr>
      <w:rPr>
        <w:rFonts w:hint="default"/>
        <w:lang w:val="en-US" w:eastAsia="en-US" w:bidi="ar-SA"/>
      </w:rPr>
    </w:lvl>
  </w:abstractNum>
  <w:abstractNum w:abstractNumId="6" w15:restartNumberingAfterBreak="0">
    <w:nsid w:val="24B033D1"/>
    <w:multiLevelType w:val="hybridMultilevel"/>
    <w:tmpl w:val="EDF0CD1A"/>
    <w:lvl w:ilvl="0" w:tplc="EDF0966C">
      <w:start w:val="1"/>
      <w:numFmt w:val="decimal"/>
      <w:lvlText w:val="%1."/>
      <w:lvlJc w:val="left"/>
      <w:pPr>
        <w:ind w:left="1244" w:hanging="567"/>
      </w:pPr>
      <w:rPr>
        <w:rFonts w:hint="default"/>
        <w:spacing w:val="-1"/>
        <w:w w:val="100"/>
        <w:lang w:val="en-US" w:eastAsia="en-US" w:bidi="ar-SA"/>
      </w:rPr>
    </w:lvl>
    <w:lvl w:ilvl="1" w:tplc="DCA65FB0">
      <w:start w:val="1"/>
      <w:numFmt w:val="lowerLetter"/>
      <w:lvlText w:val="%2."/>
      <w:lvlJc w:val="left"/>
      <w:pPr>
        <w:ind w:left="1577" w:hanging="360"/>
      </w:pPr>
      <w:rPr>
        <w:rFonts w:ascii="Calibri Light" w:eastAsia="Tahoma" w:hAnsi="Calibri Light" w:cs="Calibri Light" w:hint="default"/>
        <w:b w:val="0"/>
        <w:bCs w:val="0"/>
        <w:i w:val="0"/>
        <w:iCs w:val="0"/>
        <w:spacing w:val="-1"/>
        <w:w w:val="100"/>
        <w:sz w:val="20"/>
        <w:szCs w:val="20"/>
        <w:lang w:val="en-US" w:eastAsia="en-US" w:bidi="ar-SA"/>
      </w:rPr>
    </w:lvl>
    <w:lvl w:ilvl="2" w:tplc="3FDAE5A2">
      <w:numFmt w:val="bullet"/>
      <w:lvlText w:val="•"/>
      <w:lvlJc w:val="left"/>
      <w:pPr>
        <w:ind w:left="1807" w:hanging="360"/>
      </w:pPr>
      <w:rPr>
        <w:rFonts w:hint="default"/>
        <w:lang w:val="en-US" w:eastAsia="en-US" w:bidi="ar-SA"/>
      </w:rPr>
    </w:lvl>
    <w:lvl w:ilvl="3" w:tplc="F9D88CA4">
      <w:numFmt w:val="bullet"/>
      <w:lvlText w:val="•"/>
      <w:lvlJc w:val="left"/>
      <w:pPr>
        <w:ind w:left="2897" w:hanging="360"/>
      </w:pPr>
      <w:rPr>
        <w:rFonts w:hint="default"/>
        <w:lang w:val="en-US" w:eastAsia="en-US" w:bidi="ar-SA"/>
      </w:rPr>
    </w:lvl>
    <w:lvl w:ilvl="4" w:tplc="F9C2530A">
      <w:numFmt w:val="bullet"/>
      <w:lvlText w:val="•"/>
      <w:lvlJc w:val="left"/>
      <w:pPr>
        <w:ind w:left="3988" w:hanging="360"/>
      </w:pPr>
      <w:rPr>
        <w:rFonts w:hint="default"/>
        <w:lang w:val="en-US" w:eastAsia="en-US" w:bidi="ar-SA"/>
      </w:rPr>
    </w:lvl>
    <w:lvl w:ilvl="5" w:tplc="1D1ACCB2">
      <w:numFmt w:val="bullet"/>
      <w:lvlText w:val="•"/>
      <w:lvlJc w:val="left"/>
      <w:pPr>
        <w:ind w:left="5079" w:hanging="360"/>
      </w:pPr>
      <w:rPr>
        <w:rFonts w:hint="default"/>
        <w:lang w:val="en-US" w:eastAsia="en-US" w:bidi="ar-SA"/>
      </w:rPr>
    </w:lvl>
    <w:lvl w:ilvl="6" w:tplc="83CEED88">
      <w:numFmt w:val="bullet"/>
      <w:lvlText w:val="•"/>
      <w:lvlJc w:val="left"/>
      <w:pPr>
        <w:ind w:left="6169" w:hanging="360"/>
      </w:pPr>
      <w:rPr>
        <w:rFonts w:hint="default"/>
        <w:lang w:val="en-US" w:eastAsia="en-US" w:bidi="ar-SA"/>
      </w:rPr>
    </w:lvl>
    <w:lvl w:ilvl="7" w:tplc="1CE853DA">
      <w:numFmt w:val="bullet"/>
      <w:lvlText w:val="•"/>
      <w:lvlJc w:val="left"/>
      <w:pPr>
        <w:ind w:left="7260" w:hanging="360"/>
      </w:pPr>
      <w:rPr>
        <w:rFonts w:hint="default"/>
        <w:lang w:val="en-US" w:eastAsia="en-US" w:bidi="ar-SA"/>
      </w:rPr>
    </w:lvl>
    <w:lvl w:ilvl="8" w:tplc="276266AE">
      <w:numFmt w:val="bullet"/>
      <w:lvlText w:val="•"/>
      <w:lvlJc w:val="left"/>
      <w:pPr>
        <w:ind w:left="8351" w:hanging="360"/>
      </w:pPr>
      <w:rPr>
        <w:rFonts w:hint="default"/>
        <w:lang w:val="en-US" w:eastAsia="en-US" w:bidi="ar-SA"/>
      </w:rPr>
    </w:lvl>
  </w:abstractNum>
  <w:abstractNum w:abstractNumId="7" w15:restartNumberingAfterBreak="0">
    <w:nsid w:val="47926571"/>
    <w:multiLevelType w:val="multilevel"/>
    <w:tmpl w:val="3A8C82A2"/>
    <w:styleLink w:val="CurrentList1"/>
    <w:lvl w:ilvl="0">
      <w:start w:val="4"/>
      <w:numFmt w:val="decimal"/>
      <w:lvlText w:val="%1."/>
      <w:lvlJc w:val="left"/>
      <w:pPr>
        <w:ind w:left="470" w:hanging="360"/>
      </w:pPr>
      <w:rPr>
        <w:rFonts w:ascii="Tahoma" w:eastAsia="Tahoma" w:hAnsi="Tahoma" w:cs="Tahoma" w:hint="default"/>
        <w:b w:val="0"/>
        <w:bCs/>
        <w:spacing w:val="-1"/>
        <w:w w:val="100"/>
        <w:sz w:val="20"/>
        <w:szCs w:val="20"/>
        <w:lang w:val="en-US" w:eastAsia="en-US" w:bidi="ar-SA"/>
      </w:rPr>
    </w:lvl>
    <w:lvl w:ilvl="1">
      <w:numFmt w:val="bullet"/>
      <w:lvlText w:val="•"/>
      <w:lvlJc w:val="left"/>
      <w:pPr>
        <w:ind w:left="1428" w:hanging="360"/>
      </w:pPr>
      <w:rPr>
        <w:rFonts w:hint="default"/>
        <w:lang w:val="en-US" w:eastAsia="en-US" w:bidi="ar-SA"/>
      </w:rPr>
    </w:lvl>
    <w:lvl w:ilvl="2">
      <w:numFmt w:val="bullet"/>
      <w:lvlText w:val="•"/>
      <w:lvlJc w:val="left"/>
      <w:pPr>
        <w:ind w:left="2377" w:hanging="360"/>
      </w:pPr>
      <w:rPr>
        <w:rFonts w:hint="default"/>
        <w:lang w:val="en-US" w:eastAsia="en-US" w:bidi="ar-SA"/>
      </w:rPr>
    </w:lvl>
    <w:lvl w:ilvl="3">
      <w:numFmt w:val="bullet"/>
      <w:lvlText w:val="•"/>
      <w:lvlJc w:val="left"/>
      <w:pPr>
        <w:ind w:left="3325" w:hanging="360"/>
      </w:pPr>
      <w:rPr>
        <w:rFonts w:hint="default"/>
        <w:lang w:val="en-US" w:eastAsia="en-US" w:bidi="ar-SA"/>
      </w:rPr>
    </w:lvl>
    <w:lvl w:ilvl="4">
      <w:numFmt w:val="bullet"/>
      <w:lvlText w:val="•"/>
      <w:lvlJc w:val="left"/>
      <w:pPr>
        <w:ind w:left="4274" w:hanging="360"/>
      </w:pPr>
      <w:rPr>
        <w:rFonts w:hint="default"/>
        <w:lang w:val="en-US" w:eastAsia="en-US" w:bidi="ar-SA"/>
      </w:rPr>
    </w:lvl>
    <w:lvl w:ilvl="5">
      <w:numFmt w:val="bullet"/>
      <w:lvlText w:val="•"/>
      <w:lvlJc w:val="left"/>
      <w:pPr>
        <w:ind w:left="5222" w:hanging="360"/>
      </w:pPr>
      <w:rPr>
        <w:rFonts w:hint="default"/>
        <w:lang w:val="en-US" w:eastAsia="en-US" w:bidi="ar-SA"/>
      </w:rPr>
    </w:lvl>
    <w:lvl w:ilvl="6">
      <w:numFmt w:val="bullet"/>
      <w:lvlText w:val="•"/>
      <w:lvlJc w:val="left"/>
      <w:pPr>
        <w:ind w:left="6171" w:hanging="360"/>
      </w:pPr>
      <w:rPr>
        <w:rFonts w:hint="default"/>
        <w:lang w:val="en-US" w:eastAsia="en-US" w:bidi="ar-SA"/>
      </w:rPr>
    </w:lvl>
    <w:lvl w:ilvl="7">
      <w:numFmt w:val="bullet"/>
      <w:lvlText w:val="•"/>
      <w:lvlJc w:val="left"/>
      <w:pPr>
        <w:ind w:left="7119" w:hanging="360"/>
      </w:pPr>
      <w:rPr>
        <w:rFonts w:hint="default"/>
        <w:lang w:val="en-US" w:eastAsia="en-US" w:bidi="ar-SA"/>
      </w:rPr>
    </w:lvl>
    <w:lvl w:ilvl="8">
      <w:numFmt w:val="bullet"/>
      <w:lvlText w:val="•"/>
      <w:lvlJc w:val="left"/>
      <w:pPr>
        <w:ind w:left="8068" w:hanging="360"/>
      </w:pPr>
      <w:rPr>
        <w:rFonts w:hint="default"/>
        <w:lang w:val="en-US" w:eastAsia="en-US" w:bidi="ar-SA"/>
      </w:rPr>
    </w:lvl>
  </w:abstractNum>
  <w:abstractNum w:abstractNumId="8" w15:restartNumberingAfterBreak="0">
    <w:nsid w:val="4F570BA2"/>
    <w:multiLevelType w:val="hybridMultilevel"/>
    <w:tmpl w:val="3A8C82A2"/>
    <w:lvl w:ilvl="0" w:tplc="FEE41102">
      <w:start w:val="4"/>
      <w:numFmt w:val="decimal"/>
      <w:lvlText w:val="%1."/>
      <w:lvlJc w:val="left"/>
      <w:pPr>
        <w:ind w:left="470" w:hanging="360"/>
      </w:pPr>
      <w:rPr>
        <w:rFonts w:ascii="Tahoma" w:eastAsia="Tahoma" w:hAnsi="Tahoma" w:cs="Tahoma" w:hint="default"/>
        <w:b w:val="0"/>
        <w:bCs/>
        <w:spacing w:val="-1"/>
        <w:w w:val="100"/>
        <w:sz w:val="20"/>
        <w:szCs w:val="20"/>
        <w:lang w:val="en-US" w:eastAsia="en-US" w:bidi="ar-SA"/>
      </w:rPr>
    </w:lvl>
    <w:lvl w:ilvl="1" w:tplc="FFFFFFFF">
      <w:numFmt w:val="bullet"/>
      <w:lvlText w:val="•"/>
      <w:lvlJc w:val="left"/>
      <w:pPr>
        <w:ind w:left="1428" w:hanging="360"/>
      </w:pPr>
      <w:rPr>
        <w:rFonts w:hint="default"/>
        <w:lang w:val="en-US" w:eastAsia="en-US" w:bidi="ar-SA"/>
      </w:rPr>
    </w:lvl>
    <w:lvl w:ilvl="2" w:tplc="FFFFFFFF">
      <w:numFmt w:val="bullet"/>
      <w:lvlText w:val="•"/>
      <w:lvlJc w:val="left"/>
      <w:pPr>
        <w:ind w:left="2377" w:hanging="360"/>
      </w:pPr>
      <w:rPr>
        <w:rFonts w:hint="default"/>
        <w:lang w:val="en-US" w:eastAsia="en-US" w:bidi="ar-SA"/>
      </w:rPr>
    </w:lvl>
    <w:lvl w:ilvl="3" w:tplc="FFFFFFFF">
      <w:numFmt w:val="bullet"/>
      <w:lvlText w:val="•"/>
      <w:lvlJc w:val="left"/>
      <w:pPr>
        <w:ind w:left="3325" w:hanging="360"/>
      </w:pPr>
      <w:rPr>
        <w:rFonts w:hint="default"/>
        <w:lang w:val="en-US" w:eastAsia="en-US" w:bidi="ar-SA"/>
      </w:rPr>
    </w:lvl>
    <w:lvl w:ilvl="4" w:tplc="FFFFFFFF">
      <w:numFmt w:val="bullet"/>
      <w:lvlText w:val="•"/>
      <w:lvlJc w:val="left"/>
      <w:pPr>
        <w:ind w:left="4274" w:hanging="360"/>
      </w:pPr>
      <w:rPr>
        <w:rFonts w:hint="default"/>
        <w:lang w:val="en-US" w:eastAsia="en-US" w:bidi="ar-SA"/>
      </w:rPr>
    </w:lvl>
    <w:lvl w:ilvl="5" w:tplc="FFFFFFFF">
      <w:numFmt w:val="bullet"/>
      <w:lvlText w:val="•"/>
      <w:lvlJc w:val="left"/>
      <w:pPr>
        <w:ind w:left="5222" w:hanging="360"/>
      </w:pPr>
      <w:rPr>
        <w:rFonts w:hint="default"/>
        <w:lang w:val="en-US" w:eastAsia="en-US" w:bidi="ar-SA"/>
      </w:rPr>
    </w:lvl>
    <w:lvl w:ilvl="6" w:tplc="FFFFFFFF">
      <w:numFmt w:val="bullet"/>
      <w:lvlText w:val="•"/>
      <w:lvlJc w:val="left"/>
      <w:pPr>
        <w:ind w:left="6171" w:hanging="360"/>
      </w:pPr>
      <w:rPr>
        <w:rFonts w:hint="default"/>
        <w:lang w:val="en-US" w:eastAsia="en-US" w:bidi="ar-SA"/>
      </w:rPr>
    </w:lvl>
    <w:lvl w:ilvl="7" w:tplc="FFFFFFFF">
      <w:numFmt w:val="bullet"/>
      <w:lvlText w:val="•"/>
      <w:lvlJc w:val="left"/>
      <w:pPr>
        <w:ind w:left="7119" w:hanging="360"/>
      </w:pPr>
      <w:rPr>
        <w:rFonts w:hint="default"/>
        <w:lang w:val="en-US" w:eastAsia="en-US" w:bidi="ar-SA"/>
      </w:rPr>
    </w:lvl>
    <w:lvl w:ilvl="8" w:tplc="FFFFFFFF">
      <w:numFmt w:val="bullet"/>
      <w:lvlText w:val="•"/>
      <w:lvlJc w:val="left"/>
      <w:pPr>
        <w:ind w:left="8068" w:hanging="360"/>
      </w:pPr>
      <w:rPr>
        <w:rFonts w:hint="default"/>
        <w:lang w:val="en-US" w:eastAsia="en-US" w:bidi="ar-SA"/>
      </w:rPr>
    </w:lvl>
  </w:abstractNum>
  <w:abstractNum w:abstractNumId="9" w15:restartNumberingAfterBreak="0">
    <w:nsid w:val="4FA82852"/>
    <w:multiLevelType w:val="hybridMultilevel"/>
    <w:tmpl w:val="184A1488"/>
    <w:lvl w:ilvl="0" w:tplc="02C228E0">
      <w:start w:val="1"/>
      <w:numFmt w:val="upperLetter"/>
      <w:lvlText w:val="%1."/>
      <w:lvlJc w:val="left"/>
      <w:pPr>
        <w:ind w:left="5039" w:hanging="360"/>
      </w:pPr>
      <w:rPr>
        <w:rFonts w:ascii="Tahoma" w:eastAsia="Tahoma" w:hAnsi="Tahoma" w:cs="Tahoma" w:hint="default"/>
        <w:b/>
        <w:bCs/>
        <w:spacing w:val="-2"/>
        <w:w w:val="100"/>
        <w:sz w:val="20"/>
        <w:szCs w:val="20"/>
        <w:lang w:val="en-US" w:eastAsia="en-US" w:bidi="ar-SA"/>
      </w:rPr>
    </w:lvl>
    <w:lvl w:ilvl="1" w:tplc="73FAD0F2">
      <w:start w:val="1"/>
      <w:numFmt w:val="decimal"/>
      <w:lvlText w:val="%2."/>
      <w:lvlJc w:val="left"/>
      <w:pPr>
        <w:ind w:left="5039" w:hanging="360"/>
      </w:pPr>
      <w:rPr>
        <w:rFonts w:ascii="Tahoma" w:eastAsia="Tahoma" w:hAnsi="Tahoma" w:cs="Tahoma" w:hint="default"/>
        <w:spacing w:val="-1"/>
        <w:w w:val="100"/>
        <w:sz w:val="20"/>
        <w:szCs w:val="20"/>
        <w:lang w:val="en-US" w:eastAsia="en-US" w:bidi="ar-SA"/>
      </w:rPr>
    </w:lvl>
    <w:lvl w:ilvl="2" w:tplc="83FE1752">
      <w:numFmt w:val="bullet"/>
      <w:lvlText w:val="•"/>
      <w:lvlJc w:val="left"/>
      <w:pPr>
        <w:ind w:left="6946" w:hanging="360"/>
      </w:pPr>
      <w:rPr>
        <w:rFonts w:hint="default"/>
        <w:lang w:val="en-US" w:eastAsia="en-US" w:bidi="ar-SA"/>
      </w:rPr>
    </w:lvl>
    <w:lvl w:ilvl="3" w:tplc="FEE65AE0">
      <w:numFmt w:val="bullet"/>
      <w:lvlText w:val="•"/>
      <w:lvlJc w:val="left"/>
      <w:pPr>
        <w:ind w:left="7894" w:hanging="360"/>
      </w:pPr>
      <w:rPr>
        <w:rFonts w:hint="default"/>
        <w:lang w:val="en-US" w:eastAsia="en-US" w:bidi="ar-SA"/>
      </w:rPr>
    </w:lvl>
    <w:lvl w:ilvl="4" w:tplc="CA4AF77A">
      <w:numFmt w:val="bullet"/>
      <w:lvlText w:val="•"/>
      <w:lvlJc w:val="left"/>
      <w:pPr>
        <w:ind w:left="8843" w:hanging="360"/>
      </w:pPr>
      <w:rPr>
        <w:rFonts w:hint="default"/>
        <w:lang w:val="en-US" w:eastAsia="en-US" w:bidi="ar-SA"/>
      </w:rPr>
    </w:lvl>
    <w:lvl w:ilvl="5" w:tplc="C278037C">
      <w:numFmt w:val="bullet"/>
      <w:lvlText w:val="•"/>
      <w:lvlJc w:val="left"/>
      <w:pPr>
        <w:ind w:left="9791" w:hanging="360"/>
      </w:pPr>
      <w:rPr>
        <w:rFonts w:hint="default"/>
        <w:lang w:val="en-US" w:eastAsia="en-US" w:bidi="ar-SA"/>
      </w:rPr>
    </w:lvl>
    <w:lvl w:ilvl="6" w:tplc="06DA37CA">
      <w:numFmt w:val="bullet"/>
      <w:lvlText w:val="•"/>
      <w:lvlJc w:val="left"/>
      <w:pPr>
        <w:ind w:left="10740" w:hanging="360"/>
      </w:pPr>
      <w:rPr>
        <w:rFonts w:hint="default"/>
        <w:lang w:val="en-US" w:eastAsia="en-US" w:bidi="ar-SA"/>
      </w:rPr>
    </w:lvl>
    <w:lvl w:ilvl="7" w:tplc="9168B370">
      <w:numFmt w:val="bullet"/>
      <w:lvlText w:val="•"/>
      <w:lvlJc w:val="left"/>
      <w:pPr>
        <w:ind w:left="11688" w:hanging="360"/>
      </w:pPr>
      <w:rPr>
        <w:rFonts w:hint="default"/>
        <w:lang w:val="en-US" w:eastAsia="en-US" w:bidi="ar-SA"/>
      </w:rPr>
    </w:lvl>
    <w:lvl w:ilvl="8" w:tplc="4B520DA2">
      <w:numFmt w:val="bullet"/>
      <w:lvlText w:val="•"/>
      <w:lvlJc w:val="left"/>
      <w:pPr>
        <w:ind w:left="12637" w:hanging="360"/>
      </w:pPr>
      <w:rPr>
        <w:rFonts w:hint="default"/>
        <w:lang w:val="en-US" w:eastAsia="en-US" w:bidi="ar-SA"/>
      </w:rPr>
    </w:lvl>
  </w:abstractNum>
  <w:abstractNum w:abstractNumId="10" w15:restartNumberingAfterBreak="0">
    <w:nsid w:val="6CCC1CE9"/>
    <w:multiLevelType w:val="hybridMultilevel"/>
    <w:tmpl w:val="7CD213A4"/>
    <w:lvl w:ilvl="0" w:tplc="FFFFFFFF">
      <w:start w:val="4"/>
      <w:numFmt w:val="decimal"/>
      <w:lvlText w:val="%1."/>
      <w:lvlJc w:val="left"/>
      <w:pPr>
        <w:ind w:left="470" w:hanging="360"/>
      </w:pPr>
      <w:rPr>
        <w:rFonts w:ascii="Tahoma" w:eastAsia="Tahoma" w:hAnsi="Tahoma" w:cs="Tahoma" w:hint="default"/>
        <w:spacing w:val="-1"/>
        <w:w w:val="100"/>
        <w:sz w:val="20"/>
        <w:szCs w:val="20"/>
        <w:lang w:val="en-US" w:eastAsia="en-US" w:bidi="ar-SA"/>
      </w:rPr>
    </w:lvl>
    <w:lvl w:ilvl="1" w:tplc="FFFFFFFF">
      <w:numFmt w:val="bullet"/>
      <w:lvlText w:val="•"/>
      <w:lvlJc w:val="left"/>
      <w:pPr>
        <w:ind w:left="1428" w:hanging="360"/>
      </w:pPr>
      <w:rPr>
        <w:rFonts w:hint="default"/>
        <w:lang w:val="en-US" w:eastAsia="en-US" w:bidi="ar-SA"/>
      </w:rPr>
    </w:lvl>
    <w:lvl w:ilvl="2" w:tplc="FFFFFFFF">
      <w:numFmt w:val="bullet"/>
      <w:lvlText w:val="•"/>
      <w:lvlJc w:val="left"/>
      <w:pPr>
        <w:ind w:left="2377" w:hanging="360"/>
      </w:pPr>
      <w:rPr>
        <w:rFonts w:hint="default"/>
        <w:lang w:val="en-US" w:eastAsia="en-US" w:bidi="ar-SA"/>
      </w:rPr>
    </w:lvl>
    <w:lvl w:ilvl="3" w:tplc="FFFFFFFF">
      <w:numFmt w:val="bullet"/>
      <w:lvlText w:val="•"/>
      <w:lvlJc w:val="left"/>
      <w:pPr>
        <w:ind w:left="3325" w:hanging="360"/>
      </w:pPr>
      <w:rPr>
        <w:rFonts w:hint="default"/>
        <w:lang w:val="en-US" w:eastAsia="en-US" w:bidi="ar-SA"/>
      </w:rPr>
    </w:lvl>
    <w:lvl w:ilvl="4" w:tplc="FFFFFFFF">
      <w:numFmt w:val="bullet"/>
      <w:lvlText w:val="•"/>
      <w:lvlJc w:val="left"/>
      <w:pPr>
        <w:ind w:left="4274" w:hanging="360"/>
      </w:pPr>
      <w:rPr>
        <w:rFonts w:hint="default"/>
        <w:lang w:val="en-US" w:eastAsia="en-US" w:bidi="ar-SA"/>
      </w:rPr>
    </w:lvl>
    <w:lvl w:ilvl="5" w:tplc="FFFFFFFF">
      <w:numFmt w:val="bullet"/>
      <w:lvlText w:val="•"/>
      <w:lvlJc w:val="left"/>
      <w:pPr>
        <w:ind w:left="5222" w:hanging="360"/>
      </w:pPr>
      <w:rPr>
        <w:rFonts w:hint="default"/>
        <w:lang w:val="en-US" w:eastAsia="en-US" w:bidi="ar-SA"/>
      </w:rPr>
    </w:lvl>
    <w:lvl w:ilvl="6" w:tplc="FFFFFFFF">
      <w:numFmt w:val="bullet"/>
      <w:lvlText w:val="•"/>
      <w:lvlJc w:val="left"/>
      <w:pPr>
        <w:ind w:left="6171" w:hanging="360"/>
      </w:pPr>
      <w:rPr>
        <w:rFonts w:hint="default"/>
        <w:lang w:val="en-US" w:eastAsia="en-US" w:bidi="ar-SA"/>
      </w:rPr>
    </w:lvl>
    <w:lvl w:ilvl="7" w:tplc="FFFFFFFF">
      <w:numFmt w:val="bullet"/>
      <w:lvlText w:val="•"/>
      <w:lvlJc w:val="left"/>
      <w:pPr>
        <w:ind w:left="7119" w:hanging="360"/>
      </w:pPr>
      <w:rPr>
        <w:rFonts w:hint="default"/>
        <w:lang w:val="en-US" w:eastAsia="en-US" w:bidi="ar-SA"/>
      </w:rPr>
    </w:lvl>
    <w:lvl w:ilvl="8" w:tplc="FFFFFFFF">
      <w:numFmt w:val="bullet"/>
      <w:lvlText w:val="•"/>
      <w:lvlJc w:val="left"/>
      <w:pPr>
        <w:ind w:left="8068" w:hanging="360"/>
      </w:pPr>
      <w:rPr>
        <w:rFonts w:hint="default"/>
        <w:lang w:val="en-US" w:eastAsia="en-US" w:bidi="ar-SA"/>
      </w:rPr>
    </w:lvl>
  </w:abstractNum>
  <w:num w:numId="1" w16cid:durableId="543098160">
    <w:abstractNumId w:val="2"/>
  </w:num>
  <w:num w:numId="2" w16cid:durableId="1814102879">
    <w:abstractNumId w:val="6"/>
  </w:num>
  <w:num w:numId="3" w16cid:durableId="1450858355">
    <w:abstractNumId w:val="5"/>
  </w:num>
  <w:num w:numId="4" w16cid:durableId="330957100">
    <w:abstractNumId w:val="1"/>
  </w:num>
  <w:num w:numId="5" w16cid:durableId="810829027">
    <w:abstractNumId w:val="9"/>
  </w:num>
  <w:num w:numId="6" w16cid:durableId="1661688532">
    <w:abstractNumId w:val="10"/>
  </w:num>
  <w:num w:numId="7" w16cid:durableId="63995840">
    <w:abstractNumId w:val="8"/>
  </w:num>
  <w:num w:numId="8" w16cid:durableId="1774587594">
    <w:abstractNumId w:val="3"/>
  </w:num>
  <w:num w:numId="9" w16cid:durableId="1282955693">
    <w:abstractNumId w:val="7"/>
  </w:num>
  <w:num w:numId="10" w16cid:durableId="1952786831">
    <w:abstractNumId w:val="0"/>
  </w:num>
  <w:num w:numId="11" w16cid:durableId="1950358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7E"/>
    <w:rsid w:val="00012EAF"/>
    <w:rsid w:val="00057568"/>
    <w:rsid w:val="000A4B2E"/>
    <w:rsid w:val="000B11DA"/>
    <w:rsid w:val="00122347"/>
    <w:rsid w:val="00125D84"/>
    <w:rsid w:val="0013613E"/>
    <w:rsid w:val="001A6B40"/>
    <w:rsid w:val="00276416"/>
    <w:rsid w:val="00281BEA"/>
    <w:rsid w:val="003064EA"/>
    <w:rsid w:val="0032731D"/>
    <w:rsid w:val="003A1BF8"/>
    <w:rsid w:val="003F6A02"/>
    <w:rsid w:val="00407E79"/>
    <w:rsid w:val="004264EE"/>
    <w:rsid w:val="004279C5"/>
    <w:rsid w:val="004337F3"/>
    <w:rsid w:val="00442D9E"/>
    <w:rsid w:val="004D3D75"/>
    <w:rsid w:val="004F3018"/>
    <w:rsid w:val="0056061F"/>
    <w:rsid w:val="00563777"/>
    <w:rsid w:val="00591254"/>
    <w:rsid w:val="00592D99"/>
    <w:rsid w:val="005D02D2"/>
    <w:rsid w:val="005D0E4A"/>
    <w:rsid w:val="005D2D2F"/>
    <w:rsid w:val="005F677A"/>
    <w:rsid w:val="0061127D"/>
    <w:rsid w:val="00614940"/>
    <w:rsid w:val="00622A4F"/>
    <w:rsid w:val="006C63B8"/>
    <w:rsid w:val="006D38BA"/>
    <w:rsid w:val="006E4956"/>
    <w:rsid w:val="007171E8"/>
    <w:rsid w:val="00747C81"/>
    <w:rsid w:val="00750270"/>
    <w:rsid w:val="007A4FD9"/>
    <w:rsid w:val="007D51AA"/>
    <w:rsid w:val="007E65A0"/>
    <w:rsid w:val="0081597F"/>
    <w:rsid w:val="00842239"/>
    <w:rsid w:val="0087379A"/>
    <w:rsid w:val="008B2FAD"/>
    <w:rsid w:val="008E0C34"/>
    <w:rsid w:val="008E252A"/>
    <w:rsid w:val="0094149B"/>
    <w:rsid w:val="009A42B6"/>
    <w:rsid w:val="009D46D4"/>
    <w:rsid w:val="00AA134C"/>
    <w:rsid w:val="00AD6851"/>
    <w:rsid w:val="00B06451"/>
    <w:rsid w:val="00B126E3"/>
    <w:rsid w:val="00B56C64"/>
    <w:rsid w:val="00B741B3"/>
    <w:rsid w:val="00BE60BC"/>
    <w:rsid w:val="00C31DB0"/>
    <w:rsid w:val="00C4485C"/>
    <w:rsid w:val="00C92F7B"/>
    <w:rsid w:val="00C95E65"/>
    <w:rsid w:val="00CA0D13"/>
    <w:rsid w:val="00CA79EE"/>
    <w:rsid w:val="00D16C0E"/>
    <w:rsid w:val="00D74755"/>
    <w:rsid w:val="00DC59C6"/>
    <w:rsid w:val="00DC633D"/>
    <w:rsid w:val="00DD1EC9"/>
    <w:rsid w:val="00DD4B15"/>
    <w:rsid w:val="00DF2E29"/>
    <w:rsid w:val="00E00497"/>
    <w:rsid w:val="00E242F6"/>
    <w:rsid w:val="00E4641F"/>
    <w:rsid w:val="00E6757E"/>
    <w:rsid w:val="00E72794"/>
    <w:rsid w:val="00E8125F"/>
    <w:rsid w:val="00EF2C4C"/>
    <w:rsid w:val="00EF6974"/>
    <w:rsid w:val="00F01E1A"/>
    <w:rsid w:val="00F976BB"/>
    <w:rsid w:val="00FA24EB"/>
  </w:rsids>
  <m:mathPr>
    <m:mathFont m:val="Cambria Math"/>
    <m:brkBin m:val="before"/>
    <m:brkBinSub m:val="--"/>
    <m:smallFrac m:val="0"/>
    <m:dispDef/>
    <m:lMargin m:val="0"/>
    <m:rMargin m:val="0"/>
    <m:defJc m:val="centerGroup"/>
    <m:wrapIndent m:val="1440"/>
    <m:intLim m:val="subSup"/>
    <m:naryLim m:val="undOvr"/>
  </m:mathPr>
  <w:themeFontLang w:val="en-B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FA9F"/>
  <w15:chartTrackingRefBased/>
  <w15:docId w15:val="{D2A6ACD0-3EA2-FC43-BCC0-92D9165E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7E"/>
    <w:rPr>
      <w:rFonts w:ascii="Times New Roman" w:eastAsia="Times New Roman" w:hAnsi="Times New Roman" w:cs="Times New Roman"/>
      <w:lang w:val="en-GB"/>
    </w:rPr>
  </w:style>
  <w:style w:type="paragraph" w:styleId="Heading1">
    <w:name w:val="heading 1"/>
    <w:basedOn w:val="Normal"/>
    <w:link w:val="Heading1Char"/>
    <w:uiPriority w:val="9"/>
    <w:qFormat/>
    <w:rsid w:val="00E6757E"/>
    <w:pPr>
      <w:widowControl w:val="0"/>
      <w:autoSpaceDE w:val="0"/>
      <w:autoSpaceDN w:val="0"/>
      <w:ind w:left="110"/>
      <w:outlineLvl w:val="0"/>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57E"/>
    <w:rPr>
      <w:rFonts w:ascii="Tahoma" w:eastAsia="Tahoma" w:hAnsi="Tahoma" w:cs="Tahoma"/>
      <w:b/>
      <w:bCs/>
      <w:sz w:val="20"/>
      <w:szCs w:val="20"/>
      <w:lang w:val="en-US"/>
    </w:rPr>
  </w:style>
  <w:style w:type="paragraph" w:styleId="BodyText">
    <w:name w:val="Body Text"/>
    <w:basedOn w:val="Normal"/>
    <w:link w:val="BodyTextChar"/>
    <w:uiPriority w:val="1"/>
    <w:qFormat/>
    <w:rsid w:val="00E6757E"/>
    <w:pPr>
      <w:widowControl w:val="0"/>
      <w:autoSpaceDE w:val="0"/>
      <w:autoSpaceDN w:val="0"/>
    </w:pPr>
    <w:rPr>
      <w:rFonts w:ascii="Tahoma" w:eastAsia="Tahoma" w:hAnsi="Tahoma" w:cs="Tahoma"/>
      <w:sz w:val="20"/>
      <w:szCs w:val="20"/>
    </w:rPr>
  </w:style>
  <w:style w:type="character" w:customStyle="1" w:styleId="BodyTextChar">
    <w:name w:val="Body Text Char"/>
    <w:basedOn w:val="DefaultParagraphFont"/>
    <w:link w:val="BodyText"/>
    <w:uiPriority w:val="1"/>
    <w:rsid w:val="00E6757E"/>
    <w:rPr>
      <w:rFonts w:ascii="Tahoma" w:eastAsia="Tahoma" w:hAnsi="Tahoma" w:cs="Tahoma"/>
      <w:sz w:val="20"/>
      <w:szCs w:val="20"/>
      <w:lang w:val="en-US"/>
    </w:rPr>
  </w:style>
  <w:style w:type="paragraph" w:styleId="Title">
    <w:name w:val="Title"/>
    <w:basedOn w:val="Normal"/>
    <w:link w:val="TitleChar"/>
    <w:uiPriority w:val="10"/>
    <w:qFormat/>
    <w:rsid w:val="00E6757E"/>
    <w:pPr>
      <w:widowControl w:val="0"/>
      <w:autoSpaceDE w:val="0"/>
      <w:autoSpaceDN w:val="0"/>
      <w:spacing w:line="337" w:lineRule="exact"/>
      <w:ind w:left="2215" w:right="2214"/>
      <w:jc w:val="center"/>
    </w:pPr>
    <w:rPr>
      <w:rFonts w:ascii="Tahoma" w:eastAsia="Tahoma" w:hAnsi="Tahoma" w:cs="Tahoma"/>
      <w:b/>
      <w:bCs/>
      <w:sz w:val="28"/>
      <w:szCs w:val="28"/>
    </w:rPr>
  </w:style>
  <w:style w:type="character" w:customStyle="1" w:styleId="TitleChar">
    <w:name w:val="Title Char"/>
    <w:basedOn w:val="DefaultParagraphFont"/>
    <w:link w:val="Title"/>
    <w:uiPriority w:val="10"/>
    <w:rsid w:val="00E6757E"/>
    <w:rPr>
      <w:rFonts w:ascii="Tahoma" w:eastAsia="Tahoma" w:hAnsi="Tahoma" w:cs="Tahoma"/>
      <w:b/>
      <w:bCs/>
      <w:sz w:val="28"/>
      <w:szCs w:val="28"/>
      <w:lang w:val="en-US"/>
    </w:rPr>
  </w:style>
  <w:style w:type="paragraph" w:styleId="ListParagraph">
    <w:name w:val="List Paragraph"/>
    <w:basedOn w:val="Normal"/>
    <w:uiPriority w:val="1"/>
    <w:qFormat/>
    <w:rsid w:val="00E6757E"/>
    <w:pPr>
      <w:widowControl w:val="0"/>
      <w:autoSpaceDE w:val="0"/>
      <w:autoSpaceDN w:val="0"/>
      <w:ind w:left="470" w:hanging="361"/>
    </w:pPr>
    <w:rPr>
      <w:rFonts w:ascii="Tahoma" w:eastAsia="Tahoma" w:hAnsi="Tahoma" w:cs="Tahoma"/>
      <w:sz w:val="22"/>
      <w:szCs w:val="22"/>
    </w:rPr>
  </w:style>
  <w:style w:type="paragraph" w:customStyle="1" w:styleId="TableParagraph">
    <w:name w:val="Table Paragraph"/>
    <w:basedOn w:val="Normal"/>
    <w:uiPriority w:val="1"/>
    <w:qFormat/>
    <w:rsid w:val="00E6757E"/>
    <w:pPr>
      <w:widowControl w:val="0"/>
      <w:autoSpaceDE w:val="0"/>
      <w:autoSpaceDN w:val="0"/>
    </w:pPr>
    <w:rPr>
      <w:rFonts w:ascii="Tahoma" w:eastAsia="Tahoma" w:hAnsi="Tahoma" w:cs="Tahoma"/>
      <w:sz w:val="22"/>
      <w:szCs w:val="22"/>
    </w:rPr>
  </w:style>
  <w:style w:type="character" w:styleId="Strong">
    <w:name w:val="Strong"/>
    <w:basedOn w:val="DefaultParagraphFont"/>
    <w:uiPriority w:val="22"/>
    <w:qFormat/>
    <w:rsid w:val="00E6757E"/>
    <w:rPr>
      <w:b/>
      <w:bCs/>
    </w:rPr>
  </w:style>
  <w:style w:type="paragraph" w:styleId="NoSpacing">
    <w:name w:val="No Spacing"/>
    <w:uiPriority w:val="1"/>
    <w:qFormat/>
    <w:rsid w:val="00E6757E"/>
    <w:rPr>
      <w:sz w:val="22"/>
      <w:szCs w:val="22"/>
      <w:lang w:val="en-ZW"/>
    </w:rPr>
  </w:style>
  <w:style w:type="numbering" w:customStyle="1" w:styleId="CurrentList1">
    <w:name w:val="Current List1"/>
    <w:uiPriority w:val="99"/>
    <w:rsid w:val="00E6757E"/>
    <w:pPr>
      <w:numPr>
        <w:numId w:val="9"/>
      </w:numPr>
    </w:pPr>
  </w:style>
  <w:style w:type="table" w:styleId="TableGrid">
    <w:name w:val="Table Grid"/>
    <w:basedOn w:val="TableNormal"/>
    <w:uiPriority w:val="39"/>
    <w:rsid w:val="00E6757E"/>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061F"/>
    <w:rPr>
      <w:color w:val="0563C1" w:themeColor="hyperlink"/>
      <w:u w:val="single"/>
    </w:rPr>
  </w:style>
  <w:style w:type="character" w:styleId="UnresolvedMention">
    <w:name w:val="Unresolved Mention"/>
    <w:basedOn w:val="DefaultParagraphFont"/>
    <w:uiPriority w:val="99"/>
    <w:semiHidden/>
    <w:unhideWhenUsed/>
    <w:rsid w:val="0056061F"/>
    <w:rPr>
      <w:color w:val="605E5C"/>
      <w:shd w:val="clear" w:color="auto" w:fill="E1DFDD"/>
    </w:rPr>
  </w:style>
  <w:style w:type="paragraph" w:styleId="Revision">
    <w:name w:val="Revision"/>
    <w:hidden/>
    <w:uiPriority w:val="99"/>
    <w:semiHidden/>
    <w:rsid w:val="00DD1EC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tb.personnel@utb.edu.bn" TargetMode="External"/><Relationship Id="rId4" Type="http://schemas.openxmlformats.org/officeDocument/2006/relationships/settings" Target="settings.xml"/><Relationship Id="rId9" Type="http://schemas.openxmlformats.org/officeDocument/2006/relationships/hyperlink" Target="mailto:utb.personnel@utb.edu.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E204-06FA-4D27-8220-275AEA77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UTB</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Qaed Qaisara</dc:creator>
  <cp:keywords/>
  <dc:description/>
  <cp:lastModifiedBy>Qaed Qaisara</cp:lastModifiedBy>
  <cp:revision>4</cp:revision>
  <dcterms:created xsi:type="dcterms:W3CDTF">2024-03-25T15:49:00Z</dcterms:created>
  <dcterms:modified xsi:type="dcterms:W3CDTF">2024-03-25T16:06:00Z</dcterms:modified>
</cp:coreProperties>
</file>